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EF" w:rsidRDefault="003A61BE">
      <w:pPr>
        <w:jc w:val="center"/>
        <w:rPr>
          <w:rFonts w:ascii="仿宋" w:eastAsia="仿宋" w:hAnsi="仿宋"/>
          <w:b/>
          <w:sz w:val="32"/>
          <w:szCs w:val="32"/>
        </w:rPr>
      </w:pPr>
      <w:r>
        <w:rPr>
          <w:rFonts w:ascii="仿宋" w:eastAsia="仿宋" w:hAnsi="仿宋" w:hint="eastAsia"/>
          <w:b/>
          <w:sz w:val="32"/>
          <w:szCs w:val="32"/>
        </w:rPr>
        <w:t>福建省中医药科学院</w:t>
      </w:r>
      <w:r>
        <w:rPr>
          <w:rFonts w:ascii="仿宋" w:eastAsia="仿宋" w:hAnsi="仿宋"/>
          <w:b/>
          <w:sz w:val="32"/>
          <w:szCs w:val="32"/>
        </w:rPr>
        <w:t>院</w:t>
      </w:r>
      <w:r>
        <w:rPr>
          <w:rFonts w:ascii="仿宋" w:eastAsia="仿宋" w:hAnsi="仿宋" w:hint="eastAsia"/>
          <w:b/>
          <w:sz w:val="32"/>
          <w:szCs w:val="32"/>
        </w:rPr>
        <w:t>询价工作单</w:t>
      </w:r>
    </w:p>
    <w:p w:rsidR="00067DEF" w:rsidRDefault="003A61BE">
      <w:pPr>
        <w:ind w:firstLineChars="250" w:firstLine="525"/>
        <w:rPr>
          <w:rFonts w:ascii="仿宋" w:eastAsia="仿宋" w:hAnsi="仿宋"/>
          <w:szCs w:val="21"/>
        </w:rPr>
      </w:pPr>
      <w:r>
        <w:rPr>
          <w:rFonts w:ascii="仿宋" w:eastAsia="仿宋" w:hAnsi="仿宋" w:hint="eastAsia"/>
          <w:szCs w:val="21"/>
        </w:rPr>
        <w:t>公司名称（盖章）：</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3644"/>
        <w:gridCol w:w="1276"/>
        <w:gridCol w:w="992"/>
        <w:gridCol w:w="1376"/>
        <w:gridCol w:w="3510"/>
      </w:tblGrid>
      <w:tr w:rsidR="00067DEF">
        <w:trPr>
          <w:trHeight w:val="750"/>
        </w:trPr>
        <w:tc>
          <w:tcPr>
            <w:tcW w:w="1033" w:type="dxa"/>
            <w:vAlign w:val="center"/>
          </w:tcPr>
          <w:p w:rsidR="00067DEF" w:rsidRDefault="003A61BE">
            <w:pPr>
              <w:jc w:val="center"/>
              <w:rPr>
                <w:rFonts w:ascii="仿宋" w:eastAsia="仿宋" w:hAnsi="仿宋"/>
                <w:sz w:val="24"/>
              </w:rPr>
            </w:pPr>
            <w:r>
              <w:rPr>
                <w:rFonts w:ascii="仿宋" w:eastAsia="仿宋" w:hAnsi="仿宋" w:hint="eastAsia"/>
                <w:sz w:val="24"/>
              </w:rPr>
              <w:t>项目</w:t>
            </w:r>
          </w:p>
        </w:tc>
        <w:tc>
          <w:tcPr>
            <w:tcW w:w="3644" w:type="dxa"/>
            <w:vAlign w:val="center"/>
          </w:tcPr>
          <w:p w:rsidR="00067DEF" w:rsidRDefault="003A61BE">
            <w:pPr>
              <w:jc w:val="center"/>
              <w:rPr>
                <w:rFonts w:ascii="仿宋" w:eastAsia="仿宋" w:hAnsi="仿宋"/>
                <w:sz w:val="24"/>
              </w:rPr>
            </w:pPr>
            <w:r>
              <w:rPr>
                <w:rFonts w:ascii="仿宋" w:eastAsia="仿宋" w:hAnsi="仿宋" w:hint="eastAsia"/>
                <w:sz w:val="24"/>
              </w:rPr>
              <w:t>名称</w:t>
            </w:r>
          </w:p>
        </w:tc>
        <w:tc>
          <w:tcPr>
            <w:tcW w:w="1276" w:type="dxa"/>
            <w:vAlign w:val="center"/>
          </w:tcPr>
          <w:p w:rsidR="00067DEF" w:rsidRDefault="003A61BE">
            <w:pPr>
              <w:jc w:val="center"/>
              <w:rPr>
                <w:rFonts w:ascii="仿宋" w:eastAsia="仿宋" w:hAnsi="仿宋"/>
                <w:sz w:val="24"/>
              </w:rPr>
            </w:pPr>
            <w:r>
              <w:rPr>
                <w:rFonts w:ascii="仿宋" w:eastAsia="仿宋" w:hAnsi="仿宋" w:hint="eastAsia"/>
                <w:sz w:val="24"/>
              </w:rPr>
              <w:t>参考型号</w:t>
            </w:r>
          </w:p>
        </w:tc>
        <w:tc>
          <w:tcPr>
            <w:tcW w:w="992" w:type="dxa"/>
            <w:vAlign w:val="center"/>
          </w:tcPr>
          <w:p w:rsidR="00067DEF" w:rsidRDefault="003A61BE">
            <w:pPr>
              <w:jc w:val="center"/>
              <w:rPr>
                <w:rFonts w:ascii="仿宋" w:eastAsia="仿宋" w:hAnsi="仿宋"/>
                <w:sz w:val="24"/>
              </w:rPr>
            </w:pPr>
            <w:r>
              <w:rPr>
                <w:rFonts w:ascii="仿宋" w:eastAsia="仿宋" w:hAnsi="仿宋" w:hint="eastAsia"/>
                <w:sz w:val="24"/>
              </w:rPr>
              <w:t>数量</w:t>
            </w:r>
          </w:p>
        </w:tc>
        <w:tc>
          <w:tcPr>
            <w:tcW w:w="1376" w:type="dxa"/>
            <w:vAlign w:val="center"/>
          </w:tcPr>
          <w:p w:rsidR="00067DEF" w:rsidRDefault="003A61BE">
            <w:pPr>
              <w:jc w:val="center"/>
              <w:rPr>
                <w:rFonts w:ascii="仿宋" w:eastAsia="仿宋" w:hAnsi="仿宋"/>
                <w:sz w:val="24"/>
              </w:rPr>
            </w:pPr>
            <w:r>
              <w:rPr>
                <w:rFonts w:ascii="仿宋" w:eastAsia="仿宋" w:hAnsi="仿宋" w:hint="eastAsia"/>
                <w:sz w:val="24"/>
              </w:rPr>
              <w:t>价格</w:t>
            </w:r>
          </w:p>
          <w:p w:rsidR="00067DEF" w:rsidRDefault="003A61BE">
            <w:pPr>
              <w:jc w:val="center"/>
              <w:rPr>
                <w:rFonts w:ascii="仿宋" w:eastAsia="仿宋" w:hAnsi="仿宋"/>
                <w:sz w:val="24"/>
              </w:rPr>
            </w:pPr>
            <w:r>
              <w:rPr>
                <w:rFonts w:ascii="仿宋" w:eastAsia="仿宋" w:hAnsi="仿宋" w:hint="eastAsia"/>
                <w:sz w:val="24"/>
              </w:rPr>
              <w:t>（万元）</w:t>
            </w:r>
          </w:p>
        </w:tc>
        <w:tc>
          <w:tcPr>
            <w:tcW w:w="3510" w:type="dxa"/>
            <w:vAlign w:val="center"/>
          </w:tcPr>
          <w:p w:rsidR="00067DEF" w:rsidRDefault="003A61BE">
            <w:pPr>
              <w:jc w:val="center"/>
              <w:rPr>
                <w:rFonts w:ascii="仿宋" w:eastAsia="仿宋" w:hAnsi="仿宋"/>
                <w:sz w:val="24"/>
              </w:rPr>
            </w:pPr>
            <w:r>
              <w:rPr>
                <w:rFonts w:ascii="仿宋" w:eastAsia="仿宋" w:hAnsi="仿宋" w:hint="eastAsia"/>
                <w:sz w:val="24"/>
              </w:rPr>
              <w:t>备注</w:t>
            </w:r>
          </w:p>
        </w:tc>
      </w:tr>
      <w:tr w:rsidR="00067DEF">
        <w:trPr>
          <w:trHeight w:val="1026"/>
        </w:trPr>
        <w:tc>
          <w:tcPr>
            <w:tcW w:w="1033" w:type="dxa"/>
            <w:shd w:val="clear" w:color="auto" w:fill="auto"/>
            <w:vAlign w:val="center"/>
          </w:tcPr>
          <w:p w:rsidR="00067DEF" w:rsidRDefault="003A61BE">
            <w:pPr>
              <w:jc w:val="center"/>
              <w:rPr>
                <w:rFonts w:ascii="仿宋" w:eastAsia="仿宋" w:hAnsi="仿宋"/>
                <w:sz w:val="24"/>
              </w:rPr>
            </w:pPr>
            <w:bookmarkStart w:id="0" w:name="OLE_LINK5" w:colFirst="1" w:colLast="1"/>
            <w:bookmarkStart w:id="1" w:name="OLE_LINK7" w:colFirst="5" w:colLast="5"/>
            <w:bookmarkStart w:id="2" w:name="OLE_LINK6" w:colFirst="3" w:colLast="3"/>
            <w:bookmarkStart w:id="3" w:name="OLE_LINK3" w:colFirst="5" w:colLast="5"/>
            <w:bookmarkStart w:id="4" w:name="OLE_LINK11" w:colFirst="1" w:colLast="1"/>
            <w:r>
              <w:rPr>
                <w:rFonts w:ascii="仿宋" w:eastAsia="仿宋" w:hAnsi="仿宋" w:hint="eastAsia"/>
                <w:sz w:val="24"/>
              </w:rPr>
              <w:t>1</w:t>
            </w:r>
          </w:p>
        </w:tc>
        <w:tc>
          <w:tcPr>
            <w:tcW w:w="3644" w:type="dxa"/>
            <w:shd w:val="clear" w:color="FFFF00" w:fill="auto"/>
            <w:vAlign w:val="center"/>
          </w:tcPr>
          <w:p w:rsidR="00067DEF" w:rsidRDefault="003A61BE">
            <w:pPr>
              <w:jc w:val="center"/>
              <w:rPr>
                <w:rFonts w:ascii="仿宋" w:eastAsia="仿宋" w:hAnsi="仿宋"/>
                <w:sz w:val="24"/>
              </w:rPr>
            </w:pPr>
            <w:r>
              <w:rPr>
                <w:rFonts w:ascii="仿宋" w:eastAsia="仿宋" w:hAnsi="仿宋" w:hint="eastAsia"/>
                <w:sz w:val="24"/>
              </w:rPr>
              <w:t>《女性睡眠障碍中西医结合诊治新进展培训班》线上直播办会</w:t>
            </w:r>
          </w:p>
        </w:tc>
        <w:tc>
          <w:tcPr>
            <w:tcW w:w="1276" w:type="dxa"/>
            <w:shd w:val="clear" w:color="FFFF00" w:fill="auto"/>
            <w:vAlign w:val="center"/>
          </w:tcPr>
          <w:p w:rsidR="00067DEF" w:rsidRDefault="00067DEF">
            <w:pPr>
              <w:jc w:val="center"/>
              <w:rPr>
                <w:rFonts w:ascii="仿宋" w:eastAsia="仿宋" w:hAnsi="仿宋"/>
                <w:sz w:val="24"/>
              </w:rPr>
            </w:pPr>
          </w:p>
        </w:tc>
        <w:tc>
          <w:tcPr>
            <w:tcW w:w="992" w:type="dxa"/>
            <w:shd w:val="clear" w:color="FFFF00" w:fill="auto"/>
            <w:vAlign w:val="center"/>
          </w:tcPr>
          <w:p w:rsidR="00067DEF" w:rsidRDefault="003A61BE">
            <w:pPr>
              <w:jc w:val="center"/>
              <w:rPr>
                <w:rFonts w:ascii="仿宋" w:eastAsia="仿宋" w:hAnsi="仿宋"/>
                <w:sz w:val="24"/>
              </w:rPr>
            </w:pPr>
            <w:r>
              <w:rPr>
                <w:rFonts w:ascii="仿宋" w:eastAsia="仿宋" w:hAnsi="仿宋"/>
                <w:sz w:val="24"/>
              </w:rPr>
              <w:t>1</w:t>
            </w:r>
          </w:p>
        </w:tc>
        <w:tc>
          <w:tcPr>
            <w:tcW w:w="1376" w:type="dxa"/>
            <w:vAlign w:val="center"/>
          </w:tcPr>
          <w:p w:rsidR="00067DEF" w:rsidRDefault="00067DEF">
            <w:pPr>
              <w:jc w:val="center"/>
              <w:rPr>
                <w:rFonts w:ascii="仿宋" w:eastAsia="仿宋" w:hAnsi="仿宋"/>
                <w:sz w:val="24"/>
              </w:rPr>
            </w:pPr>
          </w:p>
        </w:tc>
        <w:tc>
          <w:tcPr>
            <w:tcW w:w="3510" w:type="dxa"/>
            <w:vAlign w:val="center"/>
          </w:tcPr>
          <w:p w:rsidR="00067DEF" w:rsidRDefault="003A61BE">
            <w:pPr>
              <w:jc w:val="center"/>
              <w:rPr>
                <w:rFonts w:ascii="仿宋" w:eastAsia="仿宋" w:hAnsi="仿宋"/>
                <w:sz w:val="24"/>
              </w:rPr>
            </w:pPr>
            <w:r>
              <w:rPr>
                <w:rFonts w:ascii="仿宋" w:eastAsia="仿宋" w:hAnsi="仿宋" w:hint="eastAsia"/>
                <w:sz w:val="24"/>
              </w:rPr>
              <w:t>详见附件</w:t>
            </w:r>
          </w:p>
        </w:tc>
      </w:tr>
      <w:tr w:rsidR="00067DEF">
        <w:trPr>
          <w:trHeight w:val="719"/>
        </w:trPr>
        <w:tc>
          <w:tcPr>
            <w:tcW w:w="1033" w:type="dxa"/>
            <w:shd w:val="clear" w:color="auto" w:fill="auto"/>
            <w:vAlign w:val="center"/>
          </w:tcPr>
          <w:p w:rsidR="00067DEF" w:rsidRDefault="00067DEF">
            <w:pPr>
              <w:jc w:val="center"/>
              <w:rPr>
                <w:rFonts w:ascii="仿宋" w:eastAsia="仿宋" w:hAnsi="仿宋"/>
                <w:sz w:val="24"/>
              </w:rPr>
            </w:pPr>
          </w:p>
        </w:tc>
        <w:tc>
          <w:tcPr>
            <w:tcW w:w="3644" w:type="dxa"/>
            <w:shd w:val="clear" w:color="FFFF00" w:fill="auto"/>
            <w:vAlign w:val="center"/>
          </w:tcPr>
          <w:p w:rsidR="00067DEF" w:rsidRDefault="00067DEF">
            <w:pPr>
              <w:jc w:val="center"/>
              <w:rPr>
                <w:rFonts w:ascii="仿宋" w:eastAsia="仿宋" w:hAnsi="仿宋"/>
                <w:sz w:val="24"/>
              </w:rPr>
            </w:pPr>
          </w:p>
        </w:tc>
        <w:tc>
          <w:tcPr>
            <w:tcW w:w="1276" w:type="dxa"/>
            <w:shd w:val="clear" w:color="FFFF00" w:fill="auto"/>
            <w:vAlign w:val="center"/>
          </w:tcPr>
          <w:p w:rsidR="00067DEF" w:rsidRDefault="00067DEF">
            <w:pPr>
              <w:jc w:val="center"/>
              <w:rPr>
                <w:rFonts w:ascii="仿宋" w:eastAsia="仿宋" w:hAnsi="仿宋"/>
                <w:sz w:val="24"/>
              </w:rPr>
            </w:pPr>
          </w:p>
        </w:tc>
        <w:tc>
          <w:tcPr>
            <w:tcW w:w="992" w:type="dxa"/>
            <w:shd w:val="clear" w:color="FFFF00" w:fill="auto"/>
            <w:vAlign w:val="center"/>
          </w:tcPr>
          <w:p w:rsidR="00067DEF" w:rsidRDefault="00067DEF">
            <w:pPr>
              <w:jc w:val="center"/>
              <w:rPr>
                <w:rFonts w:ascii="仿宋" w:eastAsia="仿宋" w:hAnsi="仿宋"/>
                <w:sz w:val="24"/>
              </w:rPr>
            </w:pPr>
          </w:p>
        </w:tc>
        <w:tc>
          <w:tcPr>
            <w:tcW w:w="1376" w:type="dxa"/>
            <w:vAlign w:val="center"/>
          </w:tcPr>
          <w:p w:rsidR="00067DEF" w:rsidRDefault="00067DEF">
            <w:pPr>
              <w:jc w:val="center"/>
              <w:rPr>
                <w:rFonts w:ascii="仿宋" w:eastAsia="仿宋" w:hAnsi="仿宋"/>
                <w:sz w:val="24"/>
              </w:rPr>
            </w:pPr>
          </w:p>
        </w:tc>
        <w:tc>
          <w:tcPr>
            <w:tcW w:w="3510" w:type="dxa"/>
            <w:vAlign w:val="center"/>
          </w:tcPr>
          <w:p w:rsidR="00067DEF" w:rsidRDefault="00067DEF">
            <w:pPr>
              <w:jc w:val="center"/>
              <w:rPr>
                <w:rFonts w:ascii="仿宋" w:eastAsia="仿宋" w:hAnsi="仿宋"/>
                <w:sz w:val="24"/>
              </w:rPr>
            </w:pPr>
          </w:p>
        </w:tc>
      </w:tr>
      <w:tr w:rsidR="00067DEF">
        <w:trPr>
          <w:trHeight w:val="549"/>
        </w:trPr>
        <w:tc>
          <w:tcPr>
            <w:tcW w:w="1033" w:type="dxa"/>
            <w:shd w:val="clear" w:color="auto" w:fill="auto"/>
            <w:vAlign w:val="center"/>
          </w:tcPr>
          <w:p w:rsidR="00067DEF" w:rsidRDefault="00067DEF">
            <w:pPr>
              <w:jc w:val="center"/>
              <w:rPr>
                <w:rFonts w:ascii="仿宋" w:eastAsia="仿宋" w:hAnsi="仿宋"/>
                <w:szCs w:val="21"/>
              </w:rPr>
            </w:pPr>
          </w:p>
        </w:tc>
        <w:tc>
          <w:tcPr>
            <w:tcW w:w="3644" w:type="dxa"/>
            <w:shd w:val="clear" w:color="FFFF00" w:fill="auto"/>
            <w:vAlign w:val="center"/>
          </w:tcPr>
          <w:p w:rsidR="00067DEF" w:rsidRDefault="00067DEF">
            <w:pPr>
              <w:jc w:val="center"/>
              <w:rPr>
                <w:rFonts w:ascii="仿宋" w:eastAsia="仿宋" w:hAnsi="仿宋"/>
                <w:szCs w:val="21"/>
              </w:rPr>
            </w:pPr>
          </w:p>
        </w:tc>
        <w:tc>
          <w:tcPr>
            <w:tcW w:w="1276" w:type="dxa"/>
            <w:shd w:val="clear" w:color="FFFF00" w:fill="auto"/>
            <w:vAlign w:val="center"/>
          </w:tcPr>
          <w:p w:rsidR="00067DEF" w:rsidRDefault="00067DEF">
            <w:pPr>
              <w:jc w:val="center"/>
              <w:rPr>
                <w:rFonts w:ascii="仿宋" w:eastAsia="仿宋" w:hAnsi="仿宋"/>
                <w:szCs w:val="21"/>
              </w:rPr>
            </w:pPr>
          </w:p>
        </w:tc>
        <w:tc>
          <w:tcPr>
            <w:tcW w:w="992" w:type="dxa"/>
            <w:shd w:val="clear" w:color="FFFF00" w:fill="auto"/>
            <w:vAlign w:val="center"/>
          </w:tcPr>
          <w:p w:rsidR="00067DEF" w:rsidRDefault="00067DEF">
            <w:pPr>
              <w:jc w:val="center"/>
              <w:rPr>
                <w:rFonts w:ascii="仿宋" w:eastAsia="仿宋" w:hAnsi="仿宋"/>
                <w:szCs w:val="21"/>
              </w:rPr>
            </w:pPr>
          </w:p>
        </w:tc>
        <w:tc>
          <w:tcPr>
            <w:tcW w:w="1376" w:type="dxa"/>
            <w:vAlign w:val="center"/>
          </w:tcPr>
          <w:p w:rsidR="00067DEF" w:rsidRDefault="00067DEF">
            <w:pPr>
              <w:jc w:val="center"/>
              <w:rPr>
                <w:rFonts w:ascii="仿宋" w:eastAsia="仿宋" w:hAnsi="仿宋"/>
                <w:szCs w:val="21"/>
              </w:rPr>
            </w:pPr>
          </w:p>
        </w:tc>
        <w:tc>
          <w:tcPr>
            <w:tcW w:w="3510" w:type="dxa"/>
            <w:vAlign w:val="center"/>
          </w:tcPr>
          <w:p w:rsidR="00067DEF" w:rsidRDefault="00067DEF">
            <w:pPr>
              <w:jc w:val="center"/>
              <w:rPr>
                <w:rFonts w:ascii="仿宋" w:eastAsia="仿宋" w:hAnsi="仿宋"/>
                <w:szCs w:val="21"/>
              </w:rPr>
            </w:pPr>
          </w:p>
        </w:tc>
      </w:tr>
      <w:tr w:rsidR="00067DEF">
        <w:trPr>
          <w:trHeight w:val="500"/>
        </w:trPr>
        <w:tc>
          <w:tcPr>
            <w:tcW w:w="1033" w:type="dxa"/>
            <w:shd w:val="clear" w:color="auto" w:fill="auto"/>
            <w:vAlign w:val="center"/>
          </w:tcPr>
          <w:p w:rsidR="00067DEF" w:rsidRDefault="00067DEF">
            <w:pPr>
              <w:jc w:val="center"/>
              <w:rPr>
                <w:rFonts w:ascii="仿宋" w:eastAsia="仿宋" w:hAnsi="仿宋"/>
                <w:szCs w:val="21"/>
              </w:rPr>
            </w:pPr>
          </w:p>
        </w:tc>
        <w:tc>
          <w:tcPr>
            <w:tcW w:w="3644" w:type="dxa"/>
            <w:shd w:val="clear" w:color="FFFF00" w:fill="auto"/>
            <w:vAlign w:val="center"/>
          </w:tcPr>
          <w:p w:rsidR="00067DEF" w:rsidRDefault="00067DEF">
            <w:pPr>
              <w:jc w:val="center"/>
              <w:rPr>
                <w:rFonts w:ascii="仿宋" w:eastAsia="仿宋" w:hAnsi="仿宋"/>
                <w:szCs w:val="21"/>
              </w:rPr>
            </w:pPr>
          </w:p>
        </w:tc>
        <w:tc>
          <w:tcPr>
            <w:tcW w:w="1276" w:type="dxa"/>
            <w:shd w:val="clear" w:color="FFFF00" w:fill="auto"/>
            <w:vAlign w:val="center"/>
          </w:tcPr>
          <w:p w:rsidR="00067DEF" w:rsidRDefault="00067DEF">
            <w:pPr>
              <w:jc w:val="center"/>
              <w:rPr>
                <w:rFonts w:ascii="仿宋" w:eastAsia="仿宋" w:hAnsi="仿宋"/>
                <w:szCs w:val="21"/>
              </w:rPr>
            </w:pPr>
          </w:p>
        </w:tc>
        <w:tc>
          <w:tcPr>
            <w:tcW w:w="992" w:type="dxa"/>
            <w:shd w:val="clear" w:color="FFFF00" w:fill="auto"/>
            <w:vAlign w:val="center"/>
          </w:tcPr>
          <w:p w:rsidR="00067DEF" w:rsidRDefault="00067DEF">
            <w:pPr>
              <w:jc w:val="center"/>
              <w:rPr>
                <w:rFonts w:ascii="仿宋" w:eastAsia="仿宋" w:hAnsi="仿宋"/>
                <w:bCs/>
                <w:szCs w:val="21"/>
              </w:rPr>
            </w:pPr>
          </w:p>
        </w:tc>
        <w:tc>
          <w:tcPr>
            <w:tcW w:w="1376" w:type="dxa"/>
            <w:vAlign w:val="center"/>
          </w:tcPr>
          <w:p w:rsidR="00067DEF" w:rsidRDefault="00067DEF">
            <w:pPr>
              <w:jc w:val="center"/>
              <w:rPr>
                <w:rFonts w:ascii="仿宋" w:eastAsia="仿宋" w:hAnsi="仿宋"/>
                <w:szCs w:val="21"/>
              </w:rPr>
            </w:pPr>
          </w:p>
        </w:tc>
        <w:tc>
          <w:tcPr>
            <w:tcW w:w="3510" w:type="dxa"/>
            <w:vAlign w:val="center"/>
          </w:tcPr>
          <w:p w:rsidR="00067DEF" w:rsidRDefault="00067DEF">
            <w:pPr>
              <w:jc w:val="center"/>
              <w:rPr>
                <w:rFonts w:ascii="仿宋" w:eastAsia="仿宋" w:hAnsi="仿宋"/>
                <w:szCs w:val="21"/>
              </w:rPr>
            </w:pPr>
          </w:p>
        </w:tc>
      </w:tr>
      <w:tr w:rsidR="00067DEF">
        <w:trPr>
          <w:trHeight w:val="500"/>
        </w:trPr>
        <w:tc>
          <w:tcPr>
            <w:tcW w:w="1033" w:type="dxa"/>
            <w:shd w:val="clear" w:color="auto" w:fill="auto"/>
            <w:vAlign w:val="center"/>
          </w:tcPr>
          <w:p w:rsidR="00067DEF" w:rsidRDefault="00067DEF">
            <w:pPr>
              <w:jc w:val="center"/>
              <w:rPr>
                <w:rFonts w:ascii="仿宋" w:eastAsia="仿宋" w:hAnsi="仿宋"/>
                <w:szCs w:val="21"/>
              </w:rPr>
            </w:pPr>
          </w:p>
        </w:tc>
        <w:tc>
          <w:tcPr>
            <w:tcW w:w="3644" w:type="dxa"/>
            <w:shd w:val="clear" w:color="FFFF00" w:fill="auto"/>
            <w:vAlign w:val="center"/>
          </w:tcPr>
          <w:p w:rsidR="00067DEF" w:rsidRDefault="00067DEF">
            <w:pPr>
              <w:jc w:val="center"/>
              <w:rPr>
                <w:rFonts w:ascii="仿宋" w:eastAsia="仿宋" w:hAnsi="仿宋"/>
                <w:szCs w:val="21"/>
              </w:rPr>
            </w:pPr>
          </w:p>
        </w:tc>
        <w:tc>
          <w:tcPr>
            <w:tcW w:w="1276" w:type="dxa"/>
            <w:shd w:val="clear" w:color="FFFF00" w:fill="auto"/>
            <w:vAlign w:val="center"/>
          </w:tcPr>
          <w:p w:rsidR="00067DEF" w:rsidRDefault="00067DEF">
            <w:pPr>
              <w:jc w:val="center"/>
              <w:rPr>
                <w:rFonts w:ascii="仿宋" w:eastAsia="仿宋" w:hAnsi="仿宋"/>
                <w:szCs w:val="21"/>
              </w:rPr>
            </w:pPr>
          </w:p>
        </w:tc>
        <w:tc>
          <w:tcPr>
            <w:tcW w:w="992" w:type="dxa"/>
            <w:shd w:val="clear" w:color="FFFF00" w:fill="auto"/>
            <w:vAlign w:val="center"/>
          </w:tcPr>
          <w:p w:rsidR="00067DEF" w:rsidRDefault="00067DEF">
            <w:pPr>
              <w:jc w:val="center"/>
              <w:rPr>
                <w:rFonts w:ascii="仿宋" w:eastAsia="仿宋" w:hAnsi="仿宋"/>
                <w:bCs/>
                <w:szCs w:val="21"/>
              </w:rPr>
            </w:pPr>
          </w:p>
        </w:tc>
        <w:tc>
          <w:tcPr>
            <w:tcW w:w="1376" w:type="dxa"/>
            <w:vAlign w:val="center"/>
          </w:tcPr>
          <w:p w:rsidR="00067DEF" w:rsidRDefault="00067DEF">
            <w:pPr>
              <w:jc w:val="center"/>
              <w:rPr>
                <w:rFonts w:ascii="仿宋" w:eastAsia="仿宋" w:hAnsi="仿宋"/>
                <w:szCs w:val="21"/>
              </w:rPr>
            </w:pPr>
          </w:p>
        </w:tc>
        <w:tc>
          <w:tcPr>
            <w:tcW w:w="3510" w:type="dxa"/>
            <w:vAlign w:val="center"/>
          </w:tcPr>
          <w:p w:rsidR="00067DEF" w:rsidRDefault="00067DEF">
            <w:pPr>
              <w:jc w:val="center"/>
              <w:rPr>
                <w:rFonts w:ascii="仿宋" w:eastAsia="仿宋" w:hAnsi="仿宋"/>
                <w:szCs w:val="21"/>
              </w:rPr>
            </w:pPr>
          </w:p>
        </w:tc>
      </w:tr>
      <w:bookmarkEnd w:id="0"/>
      <w:bookmarkEnd w:id="1"/>
      <w:bookmarkEnd w:id="2"/>
      <w:bookmarkEnd w:id="3"/>
      <w:bookmarkEnd w:id="4"/>
      <w:tr w:rsidR="00067DEF">
        <w:trPr>
          <w:trHeight w:val="690"/>
        </w:trPr>
        <w:tc>
          <w:tcPr>
            <w:tcW w:w="6945" w:type="dxa"/>
            <w:gridSpan w:val="4"/>
            <w:vAlign w:val="center"/>
          </w:tcPr>
          <w:p w:rsidR="00067DEF" w:rsidRDefault="003A61BE">
            <w:pPr>
              <w:jc w:val="center"/>
              <w:rPr>
                <w:rFonts w:ascii="仿宋" w:eastAsia="仿宋" w:hAnsi="仿宋"/>
                <w:szCs w:val="21"/>
              </w:rPr>
            </w:pPr>
            <w:r>
              <w:rPr>
                <w:rFonts w:ascii="仿宋" w:eastAsia="仿宋" w:hAnsi="仿宋" w:hint="eastAsia"/>
                <w:szCs w:val="21"/>
              </w:rPr>
              <w:t>合  计</w:t>
            </w:r>
          </w:p>
        </w:tc>
        <w:tc>
          <w:tcPr>
            <w:tcW w:w="1376" w:type="dxa"/>
            <w:vAlign w:val="center"/>
          </w:tcPr>
          <w:p w:rsidR="00067DEF" w:rsidRDefault="00067DEF">
            <w:pPr>
              <w:jc w:val="center"/>
              <w:rPr>
                <w:rFonts w:ascii="仿宋" w:eastAsia="仿宋" w:hAnsi="仿宋"/>
                <w:szCs w:val="21"/>
              </w:rPr>
            </w:pPr>
          </w:p>
        </w:tc>
        <w:tc>
          <w:tcPr>
            <w:tcW w:w="3510" w:type="dxa"/>
            <w:vAlign w:val="center"/>
          </w:tcPr>
          <w:p w:rsidR="00067DEF" w:rsidRDefault="00067DEF">
            <w:pPr>
              <w:jc w:val="center"/>
              <w:rPr>
                <w:rFonts w:ascii="仿宋" w:eastAsia="仿宋" w:hAnsi="仿宋"/>
                <w:szCs w:val="21"/>
              </w:rPr>
            </w:pPr>
          </w:p>
        </w:tc>
      </w:tr>
    </w:tbl>
    <w:p w:rsidR="00067DEF" w:rsidRDefault="003A61BE">
      <w:pPr>
        <w:rPr>
          <w:rFonts w:ascii="仿宋" w:eastAsia="仿宋" w:hAnsi="仿宋"/>
          <w:szCs w:val="21"/>
        </w:rPr>
      </w:pPr>
      <w:r>
        <w:rPr>
          <w:rFonts w:ascii="仿宋" w:eastAsia="仿宋" w:hAnsi="仿宋" w:hint="eastAsia"/>
          <w:szCs w:val="21"/>
        </w:rPr>
        <w:t xml:space="preserve">         联系人：                                    联系电话：</w:t>
      </w:r>
    </w:p>
    <w:p w:rsidR="00067DEF" w:rsidRDefault="003A61BE">
      <w:pPr>
        <w:rPr>
          <w:rFonts w:ascii="仿宋" w:eastAsia="仿宋" w:hAnsi="仿宋"/>
          <w:szCs w:val="21"/>
        </w:rPr>
      </w:pPr>
      <w:r>
        <w:rPr>
          <w:rFonts w:ascii="仿宋" w:eastAsia="仿宋" w:hAnsi="仿宋" w:hint="eastAsia"/>
          <w:szCs w:val="21"/>
        </w:rPr>
        <w:t>1</w:t>
      </w:r>
      <w:r w:rsidR="00BE71F0">
        <w:rPr>
          <w:rFonts w:ascii="仿宋" w:eastAsia="仿宋" w:hAnsi="仿宋" w:hint="eastAsia"/>
          <w:szCs w:val="21"/>
        </w:rPr>
        <w:t>、询价</w:t>
      </w:r>
      <w:r>
        <w:rPr>
          <w:rFonts w:ascii="仿宋" w:eastAsia="仿宋" w:hAnsi="仿宋" w:hint="eastAsia"/>
          <w:szCs w:val="21"/>
        </w:rPr>
        <w:t>报名截止时间为</w:t>
      </w:r>
      <w:r>
        <w:rPr>
          <w:rFonts w:ascii="仿宋" w:eastAsia="仿宋" w:hAnsi="仿宋"/>
          <w:szCs w:val="21"/>
        </w:rPr>
        <w:t>20</w:t>
      </w:r>
      <w:r>
        <w:rPr>
          <w:rFonts w:ascii="仿宋" w:eastAsia="仿宋" w:hAnsi="仿宋" w:hint="eastAsia"/>
          <w:szCs w:val="21"/>
        </w:rPr>
        <w:t>2</w:t>
      </w:r>
      <w:r>
        <w:rPr>
          <w:rFonts w:ascii="仿宋" w:eastAsia="仿宋" w:hAnsi="仿宋"/>
          <w:szCs w:val="21"/>
        </w:rPr>
        <w:t>3年</w:t>
      </w:r>
      <w:r>
        <w:rPr>
          <w:rFonts w:ascii="仿宋" w:eastAsia="仿宋" w:hAnsi="仿宋" w:hint="eastAsia"/>
          <w:szCs w:val="21"/>
        </w:rPr>
        <w:t>7</w:t>
      </w:r>
      <w:r>
        <w:rPr>
          <w:rFonts w:ascii="仿宋" w:eastAsia="仿宋" w:hAnsi="仿宋"/>
          <w:szCs w:val="21"/>
        </w:rPr>
        <w:t>月1</w:t>
      </w:r>
      <w:r>
        <w:rPr>
          <w:rFonts w:ascii="仿宋" w:eastAsia="仿宋" w:hAnsi="仿宋" w:hint="eastAsia"/>
          <w:szCs w:val="21"/>
        </w:rPr>
        <w:t>4</w:t>
      </w:r>
      <w:r>
        <w:rPr>
          <w:rFonts w:ascii="仿宋" w:eastAsia="仿宋" w:hAnsi="仿宋"/>
          <w:szCs w:val="21"/>
        </w:rPr>
        <w:t>日</w:t>
      </w:r>
      <w:r>
        <w:rPr>
          <w:rFonts w:ascii="仿宋" w:eastAsia="仿宋" w:hAnsi="仿宋" w:hint="eastAsia"/>
          <w:szCs w:val="21"/>
        </w:rPr>
        <w:t xml:space="preserve"> 。</w:t>
      </w:r>
    </w:p>
    <w:p w:rsidR="00067DEF" w:rsidRDefault="003A61BE">
      <w:pPr>
        <w:rPr>
          <w:rFonts w:ascii="仿宋" w:eastAsia="仿宋" w:hAnsi="仿宋"/>
          <w:szCs w:val="21"/>
        </w:rPr>
      </w:pPr>
      <w:r>
        <w:rPr>
          <w:rFonts w:ascii="仿宋" w:eastAsia="仿宋" w:hAnsi="仿宋" w:hint="eastAsia"/>
          <w:szCs w:val="21"/>
        </w:rPr>
        <w:t>2、拟参与询价公司要提供详细的名称、型号、技术指标及供货时间。</w:t>
      </w:r>
    </w:p>
    <w:p w:rsidR="00067DEF" w:rsidRDefault="003A61BE">
      <w:pPr>
        <w:rPr>
          <w:rFonts w:ascii="仿宋" w:eastAsia="仿宋" w:hAnsi="仿宋"/>
          <w:szCs w:val="21"/>
        </w:rPr>
      </w:pPr>
      <w:r>
        <w:rPr>
          <w:rFonts w:ascii="仿宋" w:eastAsia="仿宋" w:hAnsi="仿宋" w:hint="eastAsia"/>
          <w:szCs w:val="21"/>
        </w:rPr>
        <w:t>3、报价均为福州现场交货人民币价（</w:t>
      </w:r>
      <w:r>
        <w:rPr>
          <w:rFonts w:ascii="仿宋" w:eastAsia="仿宋" w:hAnsi="仿宋" w:hint="eastAsia"/>
          <w:b/>
          <w:szCs w:val="21"/>
        </w:rPr>
        <w:t>进口设备须注明含税价或免税价</w:t>
      </w:r>
      <w:r>
        <w:rPr>
          <w:rFonts w:ascii="仿宋" w:eastAsia="仿宋" w:hAnsi="仿宋" w:hint="eastAsia"/>
          <w:szCs w:val="21"/>
        </w:rPr>
        <w:t>）。</w:t>
      </w:r>
    </w:p>
    <w:p w:rsidR="00067DEF" w:rsidRDefault="003A61BE">
      <w:pPr>
        <w:rPr>
          <w:rFonts w:ascii="仿宋" w:eastAsia="仿宋" w:hAnsi="仿宋"/>
          <w:szCs w:val="21"/>
        </w:rPr>
      </w:pPr>
      <w:r>
        <w:rPr>
          <w:rFonts w:ascii="仿宋" w:eastAsia="仿宋" w:hAnsi="仿宋" w:hint="eastAsia"/>
          <w:szCs w:val="21"/>
        </w:rPr>
        <w:t>4、询价单需要盖章扫描件一份</w:t>
      </w:r>
    </w:p>
    <w:p w:rsidR="00067DEF" w:rsidRDefault="00067DEF">
      <w:pPr>
        <w:rPr>
          <w:rFonts w:ascii="仿宋" w:eastAsia="仿宋" w:hAnsi="仿宋"/>
          <w:b/>
          <w:szCs w:val="21"/>
        </w:rPr>
      </w:pPr>
    </w:p>
    <w:p w:rsidR="00067DEF" w:rsidRDefault="00067DEF">
      <w:pPr>
        <w:rPr>
          <w:rFonts w:ascii="仿宋" w:eastAsia="仿宋" w:hAnsi="仿宋"/>
          <w:b/>
          <w:szCs w:val="21"/>
        </w:rPr>
      </w:pPr>
    </w:p>
    <w:p w:rsidR="000407A9" w:rsidRPr="000407A9" w:rsidRDefault="000407A9">
      <w:pPr>
        <w:rPr>
          <w:rFonts w:ascii="仿宋" w:eastAsia="仿宋" w:hAnsi="仿宋"/>
          <w:b/>
          <w:szCs w:val="21"/>
        </w:rPr>
      </w:pPr>
    </w:p>
    <w:p w:rsidR="00067DEF" w:rsidRDefault="00067DEF">
      <w:pPr>
        <w:rPr>
          <w:rFonts w:ascii="仿宋" w:eastAsia="仿宋" w:hAnsi="仿宋"/>
          <w:color w:val="000000"/>
          <w:szCs w:val="21"/>
        </w:rPr>
      </w:pPr>
    </w:p>
    <w:p w:rsidR="00067DEF" w:rsidRDefault="003A61BE">
      <w:pPr>
        <w:jc w:val="center"/>
        <w:rPr>
          <w:rFonts w:ascii="仿宋" w:eastAsia="仿宋" w:hAnsi="仿宋"/>
          <w:color w:val="000000"/>
          <w:sz w:val="28"/>
          <w:szCs w:val="28"/>
        </w:rPr>
      </w:pPr>
      <w:r>
        <w:rPr>
          <w:rFonts w:ascii="仿宋" w:eastAsia="仿宋" w:hAnsi="仿宋" w:hint="eastAsia"/>
          <w:color w:val="000000"/>
          <w:sz w:val="28"/>
          <w:szCs w:val="28"/>
        </w:rPr>
        <w:lastRenderedPageBreak/>
        <w:t>技术规格偏离表</w:t>
      </w:r>
    </w:p>
    <w:p w:rsidR="00067DEF" w:rsidRDefault="003A61BE">
      <w:pPr>
        <w:tabs>
          <w:tab w:val="left" w:pos="5355"/>
        </w:tabs>
        <w:rPr>
          <w:rFonts w:ascii="仿宋" w:eastAsia="仿宋" w:hAnsi="仿宋"/>
          <w:color w:val="000000"/>
          <w:szCs w:val="21"/>
        </w:rPr>
      </w:pPr>
      <w:r>
        <w:rPr>
          <w:rFonts w:ascii="仿宋" w:eastAsia="仿宋" w:hAnsi="仿宋" w:hint="eastAsia"/>
          <w:color w:val="000000"/>
          <w:szCs w:val="21"/>
        </w:rPr>
        <w:t>报价方名称（全称）：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4262"/>
        <w:gridCol w:w="4262"/>
        <w:gridCol w:w="4262"/>
      </w:tblGrid>
      <w:tr w:rsidR="00067DEF">
        <w:trPr>
          <w:cantSplit/>
          <w:trHeight w:val="565"/>
          <w:jc w:val="center"/>
        </w:trPr>
        <w:tc>
          <w:tcPr>
            <w:tcW w:w="649" w:type="dxa"/>
            <w:vAlign w:val="center"/>
          </w:tcPr>
          <w:p w:rsidR="00067DEF" w:rsidRDefault="003A61BE" w:rsidP="008C0F68">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序号</w:t>
            </w:r>
          </w:p>
        </w:tc>
        <w:tc>
          <w:tcPr>
            <w:tcW w:w="4262" w:type="dxa"/>
            <w:vAlign w:val="center"/>
          </w:tcPr>
          <w:p w:rsidR="00067DEF" w:rsidRDefault="003A61BE" w:rsidP="008C0F68">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技 术 要 求</w:t>
            </w:r>
          </w:p>
        </w:tc>
        <w:tc>
          <w:tcPr>
            <w:tcW w:w="4262" w:type="dxa"/>
            <w:vAlign w:val="center"/>
          </w:tcPr>
          <w:p w:rsidR="00067DEF" w:rsidRDefault="003A61BE" w:rsidP="008C0F68">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 xml:space="preserve"> 响 应 情 况</w:t>
            </w:r>
          </w:p>
        </w:tc>
        <w:tc>
          <w:tcPr>
            <w:tcW w:w="4262" w:type="dxa"/>
            <w:vAlign w:val="center"/>
          </w:tcPr>
          <w:p w:rsidR="00067DEF" w:rsidRDefault="003A61BE" w:rsidP="008C0F68">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偏 离 说 明</w:t>
            </w: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jc w:val="center"/>
              <w:rPr>
                <w:rFonts w:ascii="仿宋" w:eastAsia="仿宋" w:hAnsi="仿宋"/>
                <w:color w:val="000000"/>
                <w:szCs w:val="21"/>
                <w:u w:val="single"/>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jc w:val="center"/>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r w:rsidR="00067DEF">
        <w:trPr>
          <w:cantSplit/>
          <w:trHeight w:val="480"/>
          <w:jc w:val="center"/>
        </w:trPr>
        <w:tc>
          <w:tcPr>
            <w:tcW w:w="649" w:type="dxa"/>
            <w:vAlign w:val="center"/>
          </w:tcPr>
          <w:p w:rsidR="00067DEF" w:rsidRDefault="00067DEF">
            <w:pPr>
              <w:tabs>
                <w:tab w:val="left" w:pos="5355"/>
              </w:tabs>
              <w:jc w:val="center"/>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c>
          <w:tcPr>
            <w:tcW w:w="4262" w:type="dxa"/>
            <w:vAlign w:val="center"/>
          </w:tcPr>
          <w:p w:rsidR="00067DEF" w:rsidRDefault="00067DEF">
            <w:pPr>
              <w:tabs>
                <w:tab w:val="left" w:pos="5355"/>
              </w:tabs>
              <w:rPr>
                <w:rFonts w:ascii="仿宋" w:eastAsia="仿宋" w:hAnsi="仿宋"/>
                <w:color w:val="000000"/>
                <w:szCs w:val="21"/>
              </w:rPr>
            </w:pPr>
          </w:p>
        </w:tc>
      </w:tr>
    </w:tbl>
    <w:p w:rsidR="00067DEF" w:rsidRDefault="00067DEF">
      <w:pPr>
        <w:rPr>
          <w:rFonts w:ascii="仿宋" w:eastAsia="仿宋" w:hAnsi="仿宋"/>
          <w:szCs w:val="21"/>
        </w:rPr>
      </w:pPr>
    </w:p>
    <w:p w:rsidR="00067DEF" w:rsidRDefault="00067DEF">
      <w:pPr>
        <w:rPr>
          <w:rFonts w:ascii="仿宋" w:eastAsia="仿宋" w:hAnsi="仿宋"/>
          <w:szCs w:val="21"/>
        </w:rPr>
      </w:pPr>
    </w:p>
    <w:p w:rsidR="00067DEF" w:rsidRDefault="00067DEF" w:rsidP="00BE71F0">
      <w:pPr>
        <w:spacing w:beforeLines="50" w:afterLines="50" w:line="560" w:lineRule="exact"/>
        <w:jc w:val="center"/>
        <w:rPr>
          <w:rFonts w:ascii="宋体" w:eastAsia="宋体" w:hAnsi="宋体" w:cs="宋体"/>
          <w:b/>
          <w:bCs/>
          <w:sz w:val="36"/>
          <w:szCs w:val="44"/>
        </w:rPr>
      </w:pPr>
    </w:p>
    <w:p w:rsidR="00067DEF" w:rsidRDefault="00067DEF">
      <w:pPr>
        <w:widowControl/>
        <w:jc w:val="left"/>
        <w:rPr>
          <w:rFonts w:ascii="宋体" w:eastAsia="宋体" w:hAnsi="宋体" w:cs="宋体"/>
          <w:b/>
          <w:bCs/>
          <w:sz w:val="36"/>
          <w:szCs w:val="44"/>
        </w:rPr>
        <w:sectPr w:rsidR="00067DEF">
          <w:footerReference w:type="default" r:id="rId7"/>
          <w:pgSz w:w="16838" w:h="11906" w:orient="landscape"/>
          <w:pgMar w:top="1531" w:right="1418" w:bottom="1531" w:left="1418" w:header="851" w:footer="992" w:gutter="0"/>
          <w:cols w:space="425"/>
          <w:docGrid w:type="linesAndChars" w:linePitch="312"/>
        </w:sectPr>
      </w:pPr>
    </w:p>
    <w:p w:rsidR="00067DEF" w:rsidRDefault="003A61BE">
      <w:pPr>
        <w:spacing w:line="560" w:lineRule="exact"/>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b/>
          <w:bCs/>
          <w:sz w:val="28"/>
          <w:szCs w:val="28"/>
        </w:rPr>
        <w:t>：</w:t>
      </w:r>
    </w:p>
    <w:p w:rsidR="00067DEF" w:rsidRPr="001143DF" w:rsidRDefault="003A61BE">
      <w:pPr>
        <w:autoSpaceDE w:val="0"/>
        <w:autoSpaceDN w:val="0"/>
        <w:adjustRightInd w:val="0"/>
        <w:spacing w:line="560" w:lineRule="exact"/>
        <w:ind w:left="1080" w:hangingChars="450" w:hanging="1080"/>
        <w:jc w:val="left"/>
        <w:rPr>
          <w:rFonts w:ascii="黑体" w:eastAsia="黑体" w:hAnsi="黑体" w:cs="Arial"/>
          <w:kern w:val="0"/>
          <w:sz w:val="24"/>
          <w:u w:val="single"/>
        </w:rPr>
      </w:pPr>
      <w:r w:rsidRPr="001143DF">
        <w:rPr>
          <w:rFonts w:ascii="黑体" w:eastAsia="黑体" w:hAnsi="黑体" w:cs="Arial" w:hint="eastAsia"/>
          <w:kern w:val="0"/>
          <w:sz w:val="24"/>
        </w:rPr>
        <w:t>一、按照采购人拟定举办以下项目，具体事项如下：</w:t>
      </w:r>
    </w:p>
    <w:p w:rsidR="00067DEF" w:rsidRPr="001143DF" w:rsidRDefault="003A61BE">
      <w:pPr>
        <w:autoSpaceDE w:val="0"/>
        <w:autoSpaceDN w:val="0"/>
        <w:adjustRightInd w:val="0"/>
        <w:spacing w:line="560" w:lineRule="exact"/>
        <w:ind w:firstLineChars="50" w:firstLine="120"/>
        <w:jc w:val="left"/>
        <w:rPr>
          <w:rFonts w:ascii="仿宋_GB2312" w:eastAsia="仿宋_GB2312" w:hAnsi="华文细黑" w:cs="Arial"/>
          <w:kern w:val="0"/>
          <w:sz w:val="24"/>
        </w:rPr>
      </w:pPr>
      <w:r w:rsidRPr="001143DF">
        <w:rPr>
          <w:rFonts w:ascii="仿宋_GB2312" w:eastAsia="仿宋_GB2312" w:hAnsi="华文细黑" w:cs="Arial" w:hint="eastAsia"/>
          <w:kern w:val="0"/>
          <w:sz w:val="24"/>
        </w:rPr>
        <w:t>1、会议日期：</w:t>
      </w:r>
      <w:r w:rsidRPr="001143DF">
        <w:rPr>
          <w:rFonts w:ascii="仿宋_GB2312" w:eastAsia="仿宋_GB2312" w:hAnsi="华文细黑" w:cs="Arial" w:hint="eastAsia"/>
          <w:kern w:val="0"/>
          <w:sz w:val="24"/>
          <w:u w:val="single"/>
        </w:rPr>
        <w:t>2023</w:t>
      </w:r>
      <w:r w:rsidRPr="001143DF">
        <w:rPr>
          <w:rFonts w:ascii="仿宋_GB2312" w:eastAsia="仿宋_GB2312" w:hAnsi="华文细黑" w:cs="Arial" w:hint="eastAsia"/>
          <w:kern w:val="0"/>
          <w:sz w:val="24"/>
        </w:rPr>
        <w:t>年</w:t>
      </w:r>
      <w:r w:rsidRPr="001143DF">
        <w:rPr>
          <w:rFonts w:ascii="仿宋_GB2312" w:eastAsia="仿宋_GB2312" w:hAnsi="华文细黑" w:cs="Arial" w:hint="eastAsia"/>
          <w:kern w:val="0"/>
          <w:sz w:val="24"/>
          <w:u w:val="single"/>
        </w:rPr>
        <w:t>9</w:t>
      </w:r>
      <w:r w:rsidRPr="001143DF">
        <w:rPr>
          <w:rFonts w:ascii="仿宋_GB2312" w:eastAsia="仿宋_GB2312" w:hAnsi="华文细黑" w:cs="Arial" w:hint="eastAsia"/>
          <w:kern w:val="0"/>
          <w:sz w:val="24"/>
        </w:rPr>
        <w:t>月</w:t>
      </w:r>
      <w:r w:rsidRPr="001143DF">
        <w:rPr>
          <w:rFonts w:ascii="仿宋_GB2312" w:eastAsia="仿宋_GB2312" w:hAnsi="华文细黑" w:cs="Arial" w:hint="eastAsia"/>
          <w:kern w:val="0"/>
          <w:sz w:val="24"/>
          <w:u w:val="single"/>
        </w:rPr>
        <w:t>15-17日</w:t>
      </w:r>
    </w:p>
    <w:p w:rsidR="00067DEF" w:rsidRPr="001143DF" w:rsidRDefault="003A61BE">
      <w:pPr>
        <w:autoSpaceDE w:val="0"/>
        <w:autoSpaceDN w:val="0"/>
        <w:adjustRightInd w:val="0"/>
        <w:spacing w:line="560" w:lineRule="exact"/>
        <w:ind w:leftChars="50" w:left="2985" w:hangingChars="1200" w:hanging="2880"/>
        <w:jc w:val="left"/>
        <w:rPr>
          <w:rFonts w:ascii="仿宋_GB2312" w:eastAsia="仿宋_GB2312" w:hAnsi="华文细黑" w:cs="Arial"/>
          <w:kern w:val="0"/>
          <w:sz w:val="24"/>
          <w:u w:val="single"/>
        </w:rPr>
      </w:pPr>
      <w:r w:rsidRPr="001143DF">
        <w:rPr>
          <w:rFonts w:ascii="仿宋_GB2312" w:eastAsia="仿宋_GB2312" w:hAnsi="华文细黑" w:cs="Arial" w:hint="eastAsia"/>
          <w:kern w:val="0"/>
          <w:sz w:val="24"/>
        </w:rPr>
        <w:t>2、会议名称：</w:t>
      </w:r>
      <w:r w:rsidRPr="001143DF">
        <w:rPr>
          <w:rFonts w:ascii="仿宋_GB2312" w:eastAsia="仿宋_GB2312" w:hAnsi="华文细黑" w:cs="Arial" w:hint="eastAsia"/>
          <w:kern w:val="0"/>
          <w:sz w:val="24"/>
          <w:u w:val="single"/>
        </w:rPr>
        <w:t>女性睡眠障碍中西医结合诊治新进展培训班</w:t>
      </w:r>
    </w:p>
    <w:p w:rsidR="00067DEF" w:rsidRPr="001143DF" w:rsidRDefault="003A61BE">
      <w:pPr>
        <w:autoSpaceDE w:val="0"/>
        <w:autoSpaceDN w:val="0"/>
        <w:adjustRightInd w:val="0"/>
        <w:spacing w:line="560" w:lineRule="exact"/>
        <w:ind w:leftChars="50" w:left="2985" w:hangingChars="1200" w:hanging="2880"/>
        <w:rPr>
          <w:rFonts w:ascii="仿宋_GB2312" w:eastAsia="仿宋_GB2312" w:hAnsi="华文细黑" w:cs="Arial"/>
          <w:kern w:val="0"/>
          <w:sz w:val="24"/>
        </w:rPr>
      </w:pPr>
      <w:r w:rsidRPr="001143DF">
        <w:rPr>
          <w:rFonts w:ascii="仿宋_GB2312" w:eastAsia="仿宋_GB2312" w:hAnsi="华文细黑" w:cs="Arial" w:hint="eastAsia"/>
          <w:kern w:val="0"/>
          <w:sz w:val="24"/>
        </w:rPr>
        <w:t>3、方式： 线上直播</w:t>
      </w:r>
    </w:p>
    <w:p w:rsidR="00067DEF" w:rsidRPr="001143DF" w:rsidRDefault="003A61BE">
      <w:pPr>
        <w:autoSpaceDE w:val="0"/>
        <w:autoSpaceDN w:val="0"/>
        <w:adjustRightInd w:val="0"/>
        <w:spacing w:line="560" w:lineRule="exact"/>
        <w:ind w:leftChars="50" w:left="465" w:hangingChars="150" w:hanging="360"/>
        <w:jc w:val="left"/>
        <w:rPr>
          <w:rFonts w:ascii="仿宋_GB2312" w:eastAsia="仿宋_GB2312" w:hAnsi="华文细黑" w:cs="Arial"/>
          <w:kern w:val="0"/>
          <w:sz w:val="24"/>
        </w:rPr>
      </w:pPr>
      <w:r w:rsidRPr="001143DF">
        <w:rPr>
          <w:rFonts w:ascii="仿宋_GB2312" w:eastAsia="仿宋_GB2312" w:hAnsi="华文细黑" w:cs="Arial" w:hint="eastAsia"/>
          <w:kern w:val="0"/>
          <w:sz w:val="24"/>
        </w:rPr>
        <w:t>4、要求：</w:t>
      </w:r>
    </w:p>
    <w:p w:rsidR="00067DEF" w:rsidRPr="001143DF" w:rsidRDefault="003A61BE">
      <w:pPr>
        <w:autoSpaceDE w:val="0"/>
        <w:autoSpaceDN w:val="0"/>
        <w:adjustRightInd w:val="0"/>
        <w:spacing w:line="560" w:lineRule="exact"/>
        <w:jc w:val="left"/>
        <w:rPr>
          <w:rFonts w:ascii="仿宋_GB2312" w:eastAsia="仿宋_GB2312" w:hAnsi="华文细黑" w:cs="Arial"/>
          <w:kern w:val="0"/>
          <w:sz w:val="24"/>
        </w:rPr>
      </w:pPr>
      <w:r w:rsidRPr="001143DF">
        <w:rPr>
          <w:rFonts w:ascii="仿宋_GB2312" w:eastAsia="仿宋_GB2312" w:hAnsi="华文细黑" w:cs="Arial" w:hint="eastAsia"/>
          <w:kern w:val="0"/>
          <w:sz w:val="24"/>
        </w:rPr>
        <w:t>（1）成交人必须有主办国家级或者省级会议线上直播的经验（附以往国家级会议的视频回放供参考）（频次为平均15场/月以上）；</w:t>
      </w:r>
    </w:p>
    <w:p w:rsidR="00067DEF" w:rsidRPr="001143DF" w:rsidRDefault="003A61BE">
      <w:pPr>
        <w:autoSpaceDE w:val="0"/>
        <w:autoSpaceDN w:val="0"/>
        <w:adjustRightInd w:val="0"/>
        <w:spacing w:line="560" w:lineRule="exact"/>
        <w:ind w:left="1680" w:hangingChars="700" w:hanging="1680"/>
        <w:jc w:val="left"/>
        <w:rPr>
          <w:rFonts w:ascii="仿宋_GB2312" w:eastAsia="仿宋_GB2312" w:hAnsi="华文细黑" w:cs="Arial"/>
          <w:kern w:val="0"/>
          <w:sz w:val="24"/>
        </w:rPr>
      </w:pPr>
      <w:r w:rsidRPr="001143DF">
        <w:rPr>
          <w:rFonts w:ascii="仿宋_GB2312" w:eastAsia="仿宋_GB2312" w:hAnsi="华文细黑" w:cs="Arial" w:hint="eastAsia"/>
          <w:kern w:val="0"/>
          <w:sz w:val="24"/>
        </w:rPr>
        <w:t>（</w:t>
      </w:r>
      <w:r w:rsidRPr="001143DF">
        <w:rPr>
          <w:rFonts w:ascii="仿宋_GB2312" w:eastAsia="仿宋_GB2312" w:hAnsi="华文细黑" w:hint="eastAsia"/>
          <w:sz w:val="24"/>
        </w:rPr>
        <w:t>2）</w:t>
      </w:r>
      <w:r w:rsidRPr="001143DF">
        <w:rPr>
          <w:rFonts w:ascii="仿宋_GB2312" w:eastAsia="仿宋_GB2312" w:hAnsi="华文细黑" w:cs="Arial" w:hint="eastAsia"/>
          <w:kern w:val="0"/>
          <w:sz w:val="24"/>
        </w:rPr>
        <w:t>前期宣传：加大本公司宣传力度，另择今日头条、健康之路平台等进行宣传；</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cs="Arial" w:hint="eastAsia"/>
          <w:kern w:val="0"/>
          <w:sz w:val="24"/>
        </w:rPr>
        <w:t>（</w:t>
      </w:r>
      <w:r w:rsidRPr="001143DF">
        <w:rPr>
          <w:rFonts w:ascii="仿宋_GB2312" w:eastAsia="仿宋_GB2312" w:hAnsi="华文细黑" w:hint="eastAsia"/>
          <w:sz w:val="24"/>
        </w:rPr>
        <w:t>3）平台搭建：保证直播过程流畅、无杂音；专家调试设备；</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（4）图文设计：整体直播界面美观；</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（5）专家协调：包括专家讲课时间、内容、设备调试；</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（6）技术支持：保证会议过程无差错，不卡顿、无杂音；</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（7）后期制作：视频回放3个月</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（8）财务支持：财务必须合规合法；</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（9）客服支持：即时回答参会人员的问题；</w:t>
      </w:r>
    </w:p>
    <w:p w:rsidR="00067DEF" w:rsidRPr="001143DF" w:rsidRDefault="003A61BE">
      <w:pPr>
        <w:autoSpaceDE w:val="0"/>
        <w:autoSpaceDN w:val="0"/>
        <w:adjustRightInd w:val="0"/>
        <w:spacing w:line="560" w:lineRule="exact"/>
        <w:jc w:val="left"/>
        <w:rPr>
          <w:rFonts w:ascii="仿宋_GB2312" w:eastAsia="仿宋_GB2312" w:hAnsi="华文细黑"/>
          <w:sz w:val="24"/>
        </w:rPr>
      </w:pPr>
      <w:r w:rsidRPr="001143DF">
        <w:rPr>
          <w:rFonts w:ascii="仿宋_GB2312" w:eastAsia="仿宋_GB2312" w:hAnsi="华文细黑" w:hint="eastAsia"/>
          <w:sz w:val="24"/>
        </w:rPr>
        <w:t>（10）协助学分报备及核销：保证学分顺利发放。</w:t>
      </w:r>
    </w:p>
    <w:p w:rsidR="00067DEF" w:rsidRPr="001143DF" w:rsidRDefault="003A61BE">
      <w:pPr>
        <w:autoSpaceDE w:val="0"/>
        <w:autoSpaceDN w:val="0"/>
        <w:adjustRightInd w:val="0"/>
        <w:spacing w:line="560" w:lineRule="exact"/>
        <w:jc w:val="left"/>
        <w:rPr>
          <w:rFonts w:ascii="仿宋_GB2312" w:eastAsia="仿宋_GB2312" w:hAnsi="华文细黑" w:cs="Arial"/>
          <w:kern w:val="0"/>
          <w:sz w:val="24"/>
        </w:rPr>
      </w:pPr>
      <w:r w:rsidRPr="001143DF">
        <w:rPr>
          <w:rFonts w:ascii="仿宋_GB2312" w:eastAsia="仿宋_GB2312" w:hAnsi="华文细黑" w:cs="Arial" w:hint="eastAsia"/>
          <w:kern w:val="0"/>
          <w:sz w:val="24"/>
        </w:rPr>
        <w:t>（11）人员配备4人。</w:t>
      </w:r>
    </w:p>
    <w:p w:rsidR="00067DEF" w:rsidRPr="001143DF" w:rsidRDefault="003A61BE">
      <w:pPr>
        <w:autoSpaceDE w:val="0"/>
        <w:autoSpaceDN w:val="0"/>
        <w:adjustRightInd w:val="0"/>
        <w:spacing w:line="560" w:lineRule="exact"/>
        <w:jc w:val="left"/>
        <w:rPr>
          <w:rFonts w:ascii="仿宋_GB2312" w:eastAsia="仿宋_GB2312" w:hAnsi="华文细黑" w:cs="Arial"/>
          <w:kern w:val="0"/>
          <w:sz w:val="24"/>
        </w:rPr>
      </w:pPr>
      <w:r w:rsidRPr="001143DF">
        <w:rPr>
          <w:rFonts w:ascii="仿宋_GB2312" w:eastAsia="仿宋_GB2312" w:hAnsi="华文细黑" w:cs="Arial" w:hint="eastAsia"/>
          <w:kern w:val="0"/>
          <w:sz w:val="24"/>
        </w:rPr>
        <w:t>（12）如若因直播过程卡顿、画质差等情况导致学员投诉率高达30%以上（包含30%），采购人有权支付直播费用的一半，若投诉率高达50%以上或给采购人造成严重的声誉损坏的，成交人需予以采购人</w:t>
      </w:r>
      <w:r w:rsidR="0026156E" w:rsidRPr="001143DF">
        <w:rPr>
          <w:rFonts w:ascii="仿宋_GB2312" w:eastAsia="仿宋_GB2312" w:hAnsi="华文细黑" w:cs="Arial" w:hint="eastAsia"/>
          <w:kern w:val="0"/>
          <w:sz w:val="24"/>
        </w:rPr>
        <w:t>成交金额</w:t>
      </w:r>
      <w:r w:rsidR="00862AE7" w:rsidRPr="001143DF">
        <w:rPr>
          <w:rFonts w:ascii="仿宋_GB2312" w:eastAsia="仿宋_GB2312" w:hAnsi="华文细黑" w:cs="Arial" w:hint="eastAsia"/>
          <w:kern w:val="0"/>
          <w:sz w:val="24"/>
        </w:rPr>
        <w:t>2倍的赔偿</w:t>
      </w:r>
      <w:r w:rsidRPr="001143DF">
        <w:rPr>
          <w:rFonts w:ascii="仿宋_GB2312" w:eastAsia="仿宋_GB2312" w:hAnsi="华文细黑" w:cs="Arial" w:hint="eastAsia"/>
          <w:kern w:val="0"/>
          <w:sz w:val="24"/>
        </w:rPr>
        <w:t>。</w:t>
      </w:r>
    </w:p>
    <w:p w:rsidR="00067DEF" w:rsidRPr="001143DF" w:rsidRDefault="003A61BE">
      <w:pPr>
        <w:autoSpaceDE w:val="0"/>
        <w:autoSpaceDN w:val="0"/>
        <w:adjustRightInd w:val="0"/>
        <w:spacing w:line="560" w:lineRule="exact"/>
        <w:jc w:val="left"/>
        <w:rPr>
          <w:rFonts w:ascii="黑体" w:eastAsia="黑体" w:hAnsi="黑体" w:cs="Arial"/>
          <w:kern w:val="0"/>
          <w:sz w:val="24"/>
        </w:rPr>
      </w:pPr>
      <w:r w:rsidRPr="001143DF">
        <w:rPr>
          <w:rFonts w:ascii="黑体" w:eastAsia="黑体" w:hAnsi="黑体" w:cs="Arial" w:hint="eastAsia"/>
          <w:kern w:val="0"/>
          <w:sz w:val="24"/>
        </w:rPr>
        <w:t>二、</w:t>
      </w:r>
      <w:r w:rsidRPr="001143DF">
        <w:rPr>
          <w:rFonts w:ascii="黑体" w:eastAsia="黑体" w:hAnsi="黑体" w:cs="宋体" w:hint="eastAsia"/>
          <w:kern w:val="1"/>
          <w:sz w:val="24"/>
        </w:rPr>
        <w:t>成交人义务</w:t>
      </w:r>
    </w:p>
    <w:p w:rsidR="00067DEF" w:rsidRPr="001143DF" w:rsidRDefault="003A61BE">
      <w:pPr>
        <w:autoSpaceDE w:val="0"/>
        <w:autoSpaceDN w:val="0"/>
        <w:adjustRightInd w:val="0"/>
        <w:snapToGrid w:val="0"/>
        <w:spacing w:line="560" w:lineRule="exact"/>
        <w:rPr>
          <w:rFonts w:ascii="仿宋_GB2312" w:eastAsia="仿宋_GB2312" w:hAnsi="华文细黑" w:cs="宋体"/>
          <w:kern w:val="1"/>
          <w:sz w:val="24"/>
        </w:rPr>
      </w:pPr>
      <w:r w:rsidRPr="001143DF">
        <w:rPr>
          <w:rFonts w:ascii="仿宋_GB2312" w:eastAsia="仿宋_GB2312" w:hAnsi="华文细黑" w:cs="宋体" w:hint="eastAsia"/>
          <w:kern w:val="1"/>
          <w:sz w:val="24"/>
        </w:rPr>
        <w:t xml:space="preserve">1、成交人在从事委托服务期间，应当遵守采购人有关管理规章制度，不得对采购人正常经营管理造成不良影响，否则采购人有权要求成交人承担赔偿责任。 </w:t>
      </w:r>
    </w:p>
    <w:p w:rsidR="00067DEF" w:rsidRPr="001143DF" w:rsidRDefault="003A61BE">
      <w:pPr>
        <w:autoSpaceDE w:val="0"/>
        <w:autoSpaceDN w:val="0"/>
        <w:adjustRightInd w:val="0"/>
        <w:snapToGrid w:val="0"/>
        <w:spacing w:line="560" w:lineRule="exact"/>
        <w:rPr>
          <w:rFonts w:ascii="仿宋_GB2312" w:eastAsia="仿宋_GB2312" w:hAnsi="华文细黑" w:cs="宋体"/>
          <w:kern w:val="1"/>
          <w:sz w:val="24"/>
        </w:rPr>
      </w:pPr>
      <w:r w:rsidRPr="001143DF">
        <w:rPr>
          <w:rFonts w:ascii="仿宋_GB2312" w:eastAsia="仿宋_GB2312" w:hAnsi="华文细黑" w:cs="宋体" w:hint="eastAsia"/>
          <w:kern w:val="1"/>
          <w:sz w:val="24"/>
        </w:rPr>
        <w:t>2、未经采购人书面同意，成交人不得将本项目的全部或部分项目转包、分包给其他公司或个人。未经采购人书面同意，成交人不得将本合同项下的全部或部分权利和义务转让给任何第三方或设定担保或者进行其他形式的处分。</w:t>
      </w:r>
    </w:p>
    <w:p w:rsidR="00067DEF" w:rsidRPr="001143DF" w:rsidRDefault="003A61BE">
      <w:pPr>
        <w:autoSpaceDE w:val="0"/>
        <w:autoSpaceDN w:val="0"/>
        <w:adjustRightInd w:val="0"/>
        <w:snapToGrid w:val="0"/>
        <w:spacing w:line="560" w:lineRule="exact"/>
        <w:rPr>
          <w:rFonts w:ascii="仿宋_GB2312" w:eastAsia="仿宋_GB2312" w:hAnsi="华文细黑" w:cs="宋体"/>
          <w:kern w:val="1"/>
          <w:sz w:val="24"/>
        </w:rPr>
      </w:pPr>
      <w:r w:rsidRPr="001143DF">
        <w:rPr>
          <w:rFonts w:ascii="仿宋_GB2312" w:eastAsia="仿宋_GB2312" w:hAnsi="华文细黑" w:cs="宋体" w:hint="eastAsia"/>
          <w:kern w:val="1"/>
          <w:sz w:val="24"/>
        </w:rPr>
        <w:t>3、成交人必须自行准备作业所需之设备、工具、器材等，并保证活动直播顺利进行。</w:t>
      </w:r>
    </w:p>
    <w:p w:rsidR="00067DEF" w:rsidRPr="001143DF" w:rsidRDefault="003A61BE">
      <w:pPr>
        <w:autoSpaceDE w:val="0"/>
        <w:autoSpaceDN w:val="0"/>
        <w:adjustRightInd w:val="0"/>
        <w:snapToGrid w:val="0"/>
        <w:spacing w:line="560" w:lineRule="exact"/>
        <w:rPr>
          <w:rFonts w:ascii="仿宋_GB2312" w:eastAsia="仿宋_GB2312" w:hAnsi="华文细黑" w:cs="宋体"/>
          <w:kern w:val="1"/>
          <w:sz w:val="24"/>
        </w:rPr>
      </w:pPr>
      <w:r w:rsidRPr="001143DF">
        <w:rPr>
          <w:rFonts w:ascii="仿宋_GB2312" w:eastAsia="仿宋_GB2312" w:hAnsi="华文细黑" w:cs="宋体" w:hint="eastAsia"/>
          <w:kern w:val="1"/>
          <w:sz w:val="24"/>
        </w:rPr>
        <w:t>4、成交人应自行管理己方工作人员，并对己方工作人员的工伤等劳动法责任承担相关法律责任。</w:t>
      </w:r>
    </w:p>
    <w:p w:rsidR="00067DEF" w:rsidRPr="001143DF" w:rsidRDefault="003A61BE">
      <w:pPr>
        <w:pStyle w:val="a3"/>
        <w:spacing w:line="560" w:lineRule="exact"/>
        <w:ind w:firstLine="0"/>
        <w:rPr>
          <w:rFonts w:ascii="仿宋_GB2312" w:eastAsia="仿宋_GB2312" w:hAnsi="华文细黑" w:cs="宋体"/>
          <w:color w:val="auto"/>
          <w:sz w:val="24"/>
          <w:szCs w:val="24"/>
        </w:rPr>
      </w:pPr>
      <w:r w:rsidRPr="001143DF">
        <w:rPr>
          <w:rFonts w:ascii="仿宋_GB2312" w:eastAsia="仿宋_GB2312" w:hAnsi="华文细黑" w:cs="宋体" w:hint="eastAsia"/>
          <w:color w:val="auto"/>
          <w:sz w:val="24"/>
          <w:szCs w:val="24"/>
        </w:rPr>
        <w:t>5、成交人不得无故中止委托事务的进行，更不能将事务转委托第三方进行，否则，采购人有权立即终止合同。</w:t>
      </w:r>
    </w:p>
    <w:p w:rsidR="00067DEF" w:rsidRPr="001143DF" w:rsidRDefault="003A61BE">
      <w:pPr>
        <w:pStyle w:val="a3"/>
        <w:spacing w:line="560" w:lineRule="exact"/>
        <w:ind w:firstLine="0"/>
        <w:rPr>
          <w:rFonts w:ascii="仿宋_GB2312" w:eastAsia="仿宋_GB2312" w:hAnsi="华文细黑" w:cs="宋体"/>
          <w:color w:val="auto"/>
          <w:sz w:val="24"/>
          <w:szCs w:val="24"/>
        </w:rPr>
      </w:pPr>
      <w:r w:rsidRPr="001143DF">
        <w:rPr>
          <w:rFonts w:ascii="仿宋_GB2312" w:eastAsia="仿宋_GB2312" w:hAnsi="华文细黑" w:cs="宋体" w:hint="eastAsia"/>
          <w:color w:val="auto"/>
          <w:sz w:val="24"/>
          <w:szCs w:val="24"/>
        </w:rPr>
        <w:t>6、成交人提前2周以上完成培训班的报备，并视科教网的审核情况，在1-3个月内完成学分核销，否则，采购人有权支付直播费用的一半。</w:t>
      </w:r>
    </w:p>
    <w:p w:rsidR="00067DEF" w:rsidRPr="001143DF" w:rsidRDefault="003A61BE">
      <w:pPr>
        <w:pStyle w:val="0"/>
        <w:adjustRightInd w:val="0"/>
        <w:snapToGrid w:val="0"/>
        <w:spacing w:before="0" w:beforeAutospacing="0" w:after="0" w:afterAutospacing="0" w:line="560" w:lineRule="exact"/>
        <w:rPr>
          <w:rFonts w:ascii="黑体" w:eastAsia="黑体" w:hAnsi="黑体" w:cs="Arial"/>
        </w:rPr>
      </w:pPr>
      <w:r w:rsidRPr="001143DF">
        <w:rPr>
          <w:rFonts w:ascii="黑体" w:eastAsia="黑体" w:hAnsi="黑体" w:cs="Arial" w:hint="eastAsia"/>
        </w:rPr>
        <w:t xml:space="preserve">四、 保密责任 </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1、秘密信息是采购人以口头或书面形式向成交人披露的各种信息、文件、资料，包括但不限于设计、程序、制作工艺、制作方法、管理诀窍、产品或服务的销售网络、销售状况、客户名单、市场开发及售后服务情况、产销策略、招投标中的标底及标书内容等。</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2、在本</w:t>
      </w:r>
      <w:r w:rsidRPr="001143DF">
        <w:rPr>
          <w:rFonts w:ascii="仿宋_GB2312" w:eastAsia="仿宋_GB2312" w:hAnsi="宋体" w:cs="宋体" w:hint="eastAsia"/>
          <w:color w:val="000000"/>
          <w:kern w:val="0"/>
          <w:sz w:val="24"/>
        </w:rPr>
        <w:t>项目合同</w:t>
      </w:r>
      <w:r w:rsidRPr="001143DF">
        <w:rPr>
          <w:rFonts w:ascii="仿宋_GB2312" w:eastAsia="仿宋_GB2312" w:hAnsi="华文细黑" w:cs="Arial" w:hint="eastAsia"/>
          <w:kern w:val="0"/>
          <w:sz w:val="24"/>
        </w:rPr>
        <w:t>有效期间，成交人必须：</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（1）对秘密信息进行保密；</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（2）不将秘密信息用于本项目以外之目的，合同期限届满后亦不得再使用秘密信息；</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3）除为履行本项目义务而确有必要知悉秘密信息的成交人雇员或其关联机构、供应商的雇员等（以下统称“成交人雇员”）外，不向其他任何人披露，且上述人员须签署书面保密协议，其中保密义务的严格程度不得低于本条的规定。</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3、本项目合同终止或解除后或经采购人随时提出要求，成交人应立即向采购人归还或经采购人要求销毁包含采购人秘密信息的所有材料（包括其复制件），并且在采购人提出此项要求后十日内向采购人书面保证已经归还或提供书面销毁证明。</w:t>
      </w:r>
    </w:p>
    <w:p w:rsidR="00067DEF" w:rsidRPr="001143DF" w:rsidRDefault="003A61BE">
      <w:pPr>
        <w:spacing w:line="560" w:lineRule="exact"/>
        <w:rPr>
          <w:rFonts w:ascii="仿宋_GB2312" w:eastAsia="仿宋_GB2312" w:hAnsi="华文细黑" w:cs="Arial"/>
          <w:kern w:val="0"/>
          <w:sz w:val="24"/>
        </w:rPr>
      </w:pPr>
      <w:r w:rsidRPr="001143DF">
        <w:rPr>
          <w:rFonts w:ascii="仿宋_GB2312" w:eastAsia="仿宋_GB2312" w:hAnsi="华文细黑" w:cs="Arial" w:hint="eastAsia"/>
          <w:kern w:val="0"/>
          <w:sz w:val="24"/>
        </w:rPr>
        <w:t>4、与保密义务相关的条款，在本项目合同终止或解除后，仍继续有效直至秘密信息已不属于秘密信息为止。</w:t>
      </w:r>
    </w:p>
    <w:p w:rsidR="00067DEF" w:rsidRPr="001143DF" w:rsidRDefault="003A61BE">
      <w:pPr>
        <w:pStyle w:val="0"/>
        <w:adjustRightInd w:val="0"/>
        <w:snapToGrid w:val="0"/>
        <w:spacing w:before="0" w:beforeAutospacing="0" w:after="0" w:afterAutospacing="0" w:line="560" w:lineRule="exact"/>
        <w:rPr>
          <w:rFonts w:ascii="仿宋_GB2312" w:eastAsia="仿宋_GB2312" w:hAnsi="华文细黑" w:cs="Arial"/>
        </w:rPr>
      </w:pPr>
      <w:r w:rsidRPr="001143DF">
        <w:rPr>
          <w:rFonts w:ascii="仿宋_GB2312" w:eastAsia="仿宋_GB2312" w:hAnsi="华文细黑" w:cs="Arial" w:hint="eastAsia"/>
        </w:rPr>
        <w:t>5、如成交人或其雇员违反本项目合同项下的保密义务的，则成交人应一次性向采购人支付本项目预估总金额等额的违约金，如该等违约金不足以弥补由此给采购人造成的全部损失（包括但不限于：公证费、律师费等），成交人仍应就不足部分向采购人进行赔偿。</w:t>
      </w:r>
    </w:p>
    <w:p w:rsidR="00067DEF" w:rsidRPr="001143DF" w:rsidRDefault="003A61BE">
      <w:pPr>
        <w:pStyle w:val="0"/>
        <w:adjustRightInd w:val="0"/>
        <w:snapToGrid w:val="0"/>
        <w:spacing w:before="0" w:beforeAutospacing="0" w:after="0" w:afterAutospacing="0" w:line="560" w:lineRule="exact"/>
        <w:rPr>
          <w:rFonts w:ascii="黑体" w:eastAsia="黑体" w:hAnsi="黑体" w:cs="Arial"/>
        </w:rPr>
      </w:pPr>
      <w:r w:rsidRPr="001143DF">
        <w:rPr>
          <w:rFonts w:ascii="黑体" w:eastAsia="黑体" w:hAnsi="黑体" w:cs="Arial" w:hint="eastAsia"/>
        </w:rPr>
        <w:t>五</w:t>
      </w:r>
      <w:r w:rsidRPr="001143DF">
        <w:rPr>
          <w:rFonts w:ascii="黑体" w:eastAsia="黑体" w:hAnsi="黑体" w:cs="Arial"/>
        </w:rPr>
        <w:t>、</w:t>
      </w:r>
      <w:r w:rsidRPr="001143DF">
        <w:rPr>
          <w:rFonts w:ascii="黑体" w:eastAsia="黑体" w:hAnsi="黑体" w:cs="Arial" w:hint="eastAsia"/>
        </w:rPr>
        <w:t>违约责任</w:t>
      </w:r>
    </w:p>
    <w:p w:rsidR="00067DEF" w:rsidRPr="001143DF" w:rsidRDefault="003A61BE">
      <w:pPr>
        <w:pStyle w:val="0"/>
        <w:adjustRightInd w:val="0"/>
        <w:snapToGrid w:val="0"/>
        <w:spacing w:before="0" w:beforeAutospacing="0" w:after="0" w:afterAutospacing="0" w:line="560" w:lineRule="exact"/>
        <w:rPr>
          <w:rFonts w:ascii="仿宋_GB2312" w:eastAsia="仿宋_GB2312" w:hAnsi="华文细黑" w:cs="Arial"/>
        </w:rPr>
      </w:pPr>
      <w:r w:rsidRPr="001143DF">
        <w:rPr>
          <w:rFonts w:ascii="仿宋_GB2312" w:eastAsia="仿宋_GB2312" w:hAnsi="华文细黑" w:cs="Arial" w:hint="eastAsia"/>
        </w:rPr>
        <w:t>1、任何一方违反合同约定均构成违约；违约方应赔偿因其违约而给对方造成的损失。守约方有权同时采取以下任何措施：（1）要求违约方继续履行本合同；（2）要求违约方采取及时、合理的补救措施；（3）要求违约方对其违约行为所造成的损失承担赔偿责任，包括但不限于律师费、公证费等。</w:t>
      </w:r>
    </w:p>
    <w:p w:rsidR="00067DEF" w:rsidRPr="001143DF" w:rsidRDefault="003A61BE">
      <w:pPr>
        <w:pStyle w:val="0"/>
        <w:adjustRightInd w:val="0"/>
        <w:snapToGrid w:val="0"/>
        <w:spacing w:before="0" w:beforeAutospacing="0" w:after="0" w:afterAutospacing="0" w:line="560" w:lineRule="exact"/>
        <w:rPr>
          <w:rFonts w:ascii="仿宋_GB2312" w:eastAsia="仿宋_GB2312" w:hAnsi="华文细黑" w:cs="Arial"/>
        </w:rPr>
      </w:pPr>
      <w:r w:rsidRPr="001143DF">
        <w:rPr>
          <w:rFonts w:ascii="仿宋_GB2312" w:eastAsia="仿宋_GB2312" w:hAnsi="华文细黑" w:cs="Arial" w:hint="eastAsia"/>
        </w:rPr>
        <w:t>2、任何一方违反合同约定，在对方发出要求改正的通知之日起二个工作日内仍没有按合同约定履行义务的，另一方有权书面通知违约方解除合同，合同于解除通知到达违约方之日起即终止。如因成交人违反合同约定而由采购人解除合同的，成交人应于合同解除之日起三日内，退还采购人已支付的全部款项，并应根据合同约定承担相应的违约责任。</w:t>
      </w:r>
    </w:p>
    <w:p w:rsidR="00067DEF" w:rsidRPr="001143DF" w:rsidRDefault="003A61BE">
      <w:pPr>
        <w:pStyle w:val="0"/>
        <w:adjustRightInd w:val="0"/>
        <w:spacing w:before="0" w:beforeAutospacing="0" w:after="0" w:afterAutospacing="0" w:line="560" w:lineRule="exact"/>
        <w:rPr>
          <w:rFonts w:ascii="仿宋_GB2312" w:eastAsia="仿宋_GB2312" w:hAnsi="华文细黑" w:cs="Arial"/>
        </w:rPr>
      </w:pPr>
      <w:r w:rsidRPr="001143DF">
        <w:rPr>
          <w:rFonts w:ascii="仿宋_GB2312" w:eastAsia="仿宋_GB2312" w:hAnsi="华文细黑" w:cs="Arial" w:hint="eastAsia"/>
        </w:rPr>
        <w:t>3、采购人若未按时付款，自应付款之日起按照未付款项的每日万分之五向成交人支付逾期付款违约金。</w:t>
      </w:r>
    </w:p>
    <w:p w:rsidR="00067DEF" w:rsidRDefault="003A61BE">
      <w:pPr>
        <w:pStyle w:val="0"/>
        <w:adjustRightInd w:val="0"/>
        <w:snapToGrid w:val="0"/>
        <w:spacing w:before="0" w:beforeAutospacing="0" w:after="0" w:afterAutospacing="0" w:line="560" w:lineRule="exact"/>
        <w:rPr>
          <w:rFonts w:ascii="华文细黑" w:eastAsia="华文细黑" w:hAnsi="华文细黑" w:cs="Arial"/>
        </w:rPr>
      </w:pPr>
      <w:r>
        <w:rPr>
          <w:rFonts w:ascii="华文细黑" w:eastAsia="华文细黑" w:hAnsi="华文细黑" w:cs="Arial" w:hint="eastAsia"/>
          <w:b/>
        </w:rPr>
        <w:t>六、 争议解决</w:t>
      </w:r>
    </w:p>
    <w:p w:rsidR="00067DEF" w:rsidRPr="001143DF" w:rsidRDefault="003A61BE">
      <w:pPr>
        <w:autoSpaceDE w:val="0"/>
        <w:autoSpaceDN w:val="0"/>
        <w:adjustRightInd w:val="0"/>
        <w:spacing w:line="560" w:lineRule="exact"/>
        <w:jc w:val="left"/>
        <w:rPr>
          <w:rFonts w:ascii="仿宋_GB2312" w:eastAsia="仿宋_GB2312" w:hAnsi="华文细黑" w:cs="Arial"/>
          <w:kern w:val="0"/>
          <w:sz w:val="24"/>
        </w:rPr>
      </w:pPr>
      <w:r w:rsidRPr="001143DF">
        <w:rPr>
          <w:rFonts w:ascii="仿宋_GB2312" w:eastAsia="仿宋_GB2312" w:hAnsi="华文细黑" w:cs="Arial" w:hint="eastAsia"/>
          <w:kern w:val="0"/>
          <w:sz w:val="24"/>
        </w:rPr>
        <w:t>合同受中华人民共和国法律管辖。因履行本合同所产生或与本合同</w:t>
      </w:r>
      <w:bookmarkStart w:id="5" w:name="_GoBack"/>
      <w:bookmarkEnd w:id="5"/>
      <w:r w:rsidRPr="001143DF">
        <w:rPr>
          <w:rFonts w:ascii="仿宋_GB2312" w:eastAsia="仿宋_GB2312" w:hAnsi="华文细黑" w:cs="Arial" w:hint="eastAsia"/>
          <w:kern w:val="0"/>
          <w:sz w:val="24"/>
        </w:rPr>
        <w:t>有关的一切争议，应由双方友好协商解决。若协商不成的，由福州仲裁委员会管辖。</w:t>
      </w:r>
    </w:p>
    <w:p w:rsidR="00067DEF" w:rsidRDefault="00067DEF">
      <w:pPr>
        <w:spacing w:line="360" w:lineRule="auto"/>
        <w:rPr>
          <w:rFonts w:ascii="仿宋" w:eastAsia="仿宋" w:hAnsi="仿宋" w:cs="仿宋"/>
          <w:sz w:val="24"/>
        </w:rPr>
      </w:pPr>
    </w:p>
    <w:sectPr w:rsidR="00067DEF" w:rsidSect="00067DEF">
      <w:pgSz w:w="11906" w:h="16838"/>
      <w:pgMar w:top="1418" w:right="1531" w:bottom="1418" w:left="153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4E76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DC1" w:rsidRDefault="002E0DC1"/>
  </w:endnote>
  <w:endnote w:type="continuationSeparator" w:id="1">
    <w:p w:rsidR="002E0DC1" w:rsidRDefault="002E0D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0023"/>
      <w:docPartObj>
        <w:docPartGallery w:val="Page Numbers (Bottom of Page)"/>
        <w:docPartUnique/>
      </w:docPartObj>
    </w:sdtPr>
    <w:sdtContent>
      <w:p w:rsidR="00BE71F0" w:rsidRDefault="00BE71F0">
        <w:pPr>
          <w:pStyle w:val="a6"/>
          <w:jc w:val="center"/>
        </w:pPr>
        <w:fldSimple w:instr=" PAGE   \* MERGEFORMAT ">
          <w:r w:rsidR="002E0DC1" w:rsidRPr="002E0DC1">
            <w:rPr>
              <w:noProof/>
              <w:lang w:val="zh-CN"/>
            </w:rPr>
            <w:t>1</w:t>
          </w:r>
        </w:fldSimple>
      </w:p>
    </w:sdtContent>
  </w:sdt>
  <w:p w:rsidR="00BE71F0" w:rsidRDefault="00BE71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DC1" w:rsidRDefault="002E0DC1"/>
  </w:footnote>
  <w:footnote w:type="continuationSeparator" w:id="1">
    <w:p w:rsidR="002E0DC1" w:rsidRDefault="002E0DC1"/>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 ING">
    <w15:presenceInfo w15:providerId="WPS Office" w15:userId="30286332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lmYTY2YzI2MmE4YjQ2NjU3OGEwYTNlNGRiZTEwYTEifQ=="/>
  </w:docVars>
  <w:rsids>
    <w:rsidRoot w:val="3E47749C"/>
    <w:rsid w:val="00000DDB"/>
    <w:rsid w:val="00005F7A"/>
    <w:rsid w:val="000407A9"/>
    <w:rsid w:val="00067DEF"/>
    <w:rsid w:val="0008505D"/>
    <w:rsid w:val="000D3626"/>
    <w:rsid w:val="0010089F"/>
    <w:rsid w:val="00110312"/>
    <w:rsid w:val="001143DF"/>
    <w:rsid w:val="00125EF8"/>
    <w:rsid w:val="00130E89"/>
    <w:rsid w:val="001338F3"/>
    <w:rsid w:val="00156362"/>
    <w:rsid w:val="00170EA0"/>
    <w:rsid w:val="001778E9"/>
    <w:rsid w:val="00183E5D"/>
    <w:rsid w:val="001B7934"/>
    <w:rsid w:val="001D5EEB"/>
    <w:rsid w:val="001E6B37"/>
    <w:rsid w:val="001F01A1"/>
    <w:rsid w:val="00202B66"/>
    <w:rsid w:val="002317E3"/>
    <w:rsid w:val="00260AD8"/>
    <w:rsid w:val="0026156E"/>
    <w:rsid w:val="002829AB"/>
    <w:rsid w:val="002864CF"/>
    <w:rsid w:val="002D4181"/>
    <w:rsid w:val="002E0DC1"/>
    <w:rsid w:val="002F0DD1"/>
    <w:rsid w:val="00316B71"/>
    <w:rsid w:val="003A375A"/>
    <w:rsid w:val="003A5BCA"/>
    <w:rsid w:val="003A61BE"/>
    <w:rsid w:val="003C502E"/>
    <w:rsid w:val="003C7C48"/>
    <w:rsid w:val="003E6408"/>
    <w:rsid w:val="003F35E6"/>
    <w:rsid w:val="00406A55"/>
    <w:rsid w:val="00431260"/>
    <w:rsid w:val="0047447C"/>
    <w:rsid w:val="004815AE"/>
    <w:rsid w:val="00483AAA"/>
    <w:rsid w:val="004F17AE"/>
    <w:rsid w:val="004F2FB9"/>
    <w:rsid w:val="005147AA"/>
    <w:rsid w:val="005322CF"/>
    <w:rsid w:val="00542B1E"/>
    <w:rsid w:val="00570CFA"/>
    <w:rsid w:val="00670448"/>
    <w:rsid w:val="00676BA6"/>
    <w:rsid w:val="006B6DC1"/>
    <w:rsid w:val="006C68BA"/>
    <w:rsid w:val="006D750B"/>
    <w:rsid w:val="0071046C"/>
    <w:rsid w:val="007842FD"/>
    <w:rsid w:val="0078772A"/>
    <w:rsid w:val="007A56A0"/>
    <w:rsid w:val="00822CC9"/>
    <w:rsid w:val="00862AE7"/>
    <w:rsid w:val="00886955"/>
    <w:rsid w:val="00894875"/>
    <w:rsid w:val="008A3D60"/>
    <w:rsid w:val="008C0F68"/>
    <w:rsid w:val="008D1F28"/>
    <w:rsid w:val="008D2500"/>
    <w:rsid w:val="008E41D6"/>
    <w:rsid w:val="00933977"/>
    <w:rsid w:val="00942502"/>
    <w:rsid w:val="00954290"/>
    <w:rsid w:val="0096156F"/>
    <w:rsid w:val="00986F7A"/>
    <w:rsid w:val="00995E50"/>
    <w:rsid w:val="009B0D0A"/>
    <w:rsid w:val="009C4DB1"/>
    <w:rsid w:val="009F19A2"/>
    <w:rsid w:val="00A64134"/>
    <w:rsid w:val="00A65C14"/>
    <w:rsid w:val="00A70ACB"/>
    <w:rsid w:val="00AC1FDD"/>
    <w:rsid w:val="00AF7942"/>
    <w:rsid w:val="00B10B0F"/>
    <w:rsid w:val="00B147A0"/>
    <w:rsid w:val="00B24C0F"/>
    <w:rsid w:val="00B60739"/>
    <w:rsid w:val="00B71A88"/>
    <w:rsid w:val="00B73D11"/>
    <w:rsid w:val="00BA6EDF"/>
    <w:rsid w:val="00BB60B8"/>
    <w:rsid w:val="00BC578D"/>
    <w:rsid w:val="00BE71F0"/>
    <w:rsid w:val="00BF4327"/>
    <w:rsid w:val="00BF4687"/>
    <w:rsid w:val="00BF6F63"/>
    <w:rsid w:val="00C00084"/>
    <w:rsid w:val="00C03F14"/>
    <w:rsid w:val="00C12285"/>
    <w:rsid w:val="00C56B95"/>
    <w:rsid w:val="00CA1F0E"/>
    <w:rsid w:val="00CA34BF"/>
    <w:rsid w:val="00CB5101"/>
    <w:rsid w:val="00D03795"/>
    <w:rsid w:val="00D16433"/>
    <w:rsid w:val="00D2726A"/>
    <w:rsid w:val="00D749D1"/>
    <w:rsid w:val="00D843A0"/>
    <w:rsid w:val="00D95E74"/>
    <w:rsid w:val="00DA36E2"/>
    <w:rsid w:val="00DF6892"/>
    <w:rsid w:val="00E34CB5"/>
    <w:rsid w:val="00E57059"/>
    <w:rsid w:val="00E63ECB"/>
    <w:rsid w:val="00E92853"/>
    <w:rsid w:val="00ED4E10"/>
    <w:rsid w:val="00EE1FE1"/>
    <w:rsid w:val="00EF3958"/>
    <w:rsid w:val="00EF6F70"/>
    <w:rsid w:val="00F02C81"/>
    <w:rsid w:val="00F16BE9"/>
    <w:rsid w:val="00F360F2"/>
    <w:rsid w:val="00F77A34"/>
    <w:rsid w:val="0B12663B"/>
    <w:rsid w:val="0F8F3068"/>
    <w:rsid w:val="191E4E1F"/>
    <w:rsid w:val="1E3458B5"/>
    <w:rsid w:val="20745325"/>
    <w:rsid w:val="25A953B7"/>
    <w:rsid w:val="26E52AD8"/>
    <w:rsid w:val="27C84468"/>
    <w:rsid w:val="2E0B73D7"/>
    <w:rsid w:val="30B05EE1"/>
    <w:rsid w:val="30B25935"/>
    <w:rsid w:val="3E47749C"/>
    <w:rsid w:val="468E5930"/>
    <w:rsid w:val="485D651B"/>
    <w:rsid w:val="4C4472F0"/>
    <w:rsid w:val="4EE4720A"/>
    <w:rsid w:val="54CF04B5"/>
    <w:rsid w:val="56836B02"/>
    <w:rsid w:val="667A42E2"/>
    <w:rsid w:val="74EC0AFF"/>
    <w:rsid w:val="76A82B4E"/>
    <w:rsid w:val="7F06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7"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E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7"/>
    <w:qFormat/>
    <w:rsid w:val="00067DEF"/>
    <w:pPr>
      <w:ind w:firstLine="420"/>
    </w:pPr>
    <w:rPr>
      <w:rFonts w:ascii="Calibri" w:eastAsia="宋体" w:hAnsi="Calibri" w:cs="Times New Roman"/>
      <w:color w:val="000000"/>
      <w:kern w:val="1"/>
      <w:szCs w:val="20"/>
    </w:rPr>
  </w:style>
  <w:style w:type="paragraph" w:styleId="a4">
    <w:name w:val="annotation text"/>
    <w:basedOn w:val="a"/>
    <w:semiHidden/>
    <w:unhideWhenUsed/>
    <w:rsid w:val="00067DEF"/>
    <w:pPr>
      <w:jc w:val="left"/>
    </w:pPr>
  </w:style>
  <w:style w:type="paragraph" w:styleId="a5">
    <w:name w:val="Balloon Text"/>
    <w:basedOn w:val="a"/>
    <w:link w:val="Char"/>
    <w:semiHidden/>
    <w:unhideWhenUsed/>
    <w:qFormat/>
    <w:rsid w:val="00067DEF"/>
    <w:rPr>
      <w:sz w:val="18"/>
      <w:szCs w:val="18"/>
    </w:rPr>
  </w:style>
  <w:style w:type="paragraph" w:styleId="a6">
    <w:name w:val="footer"/>
    <w:basedOn w:val="a"/>
    <w:link w:val="Char0"/>
    <w:uiPriority w:val="99"/>
    <w:qFormat/>
    <w:rsid w:val="00067DEF"/>
    <w:pPr>
      <w:tabs>
        <w:tab w:val="center" w:pos="4153"/>
        <w:tab w:val="right" w:pos="8306"/>
      </w:tabs>
      <w:snapToGrid w:val="0"/>
      <w:jc w:val="left"/>
    </w:pPr>
    <w:rPr>
      <w:sz w:val="18"/>
      <w:szCs w:val="18"/>
    </w:rPr>
  </w:style>
  <w:style w:type="paragraph" w:styleId="a7">
    <w:name w:val="header"/>
    <w:basedOn w:val="a"/>
    <w:link w:val="Char1"/>
    <w:qFormat/>
    <w:rsid w:val="00067DEF"/>
    <w:pPr>
      <w:pBdr>
        <w:bottom w:val="single" w:sz="6" w:space="1" w:color="auto"/>
      </w:pBdr>
      <w:tabs>
        <w:tab w:val="center" w:pos="4153"/>
        <w:tab w:val="right" w:pos="8306"/>
      </w:tabs>
      <w:snapToGrid w:val="0"/>
      <w:jc w:val="center"/>
    </w:pPr>
    <w:rPr>
      <w:sz w:val="18"/>
      <w:szCs w:val="18"/>
    </w:rPr>
  </w:style>
  <w:style w:type="character" w:styleId="a8">
    <w:name w:val="Strong"/>
    <w:basedOn w:val="a0"/>
    <w:qFormat/>
    <w:rsid w:val="00067DEF"/>
    <w:rPr>
      <w:b/>
    </w:rPr>
  </w:style>
  <w:style w:type="character" w:styleId="a9">
    <w:name w:val="Hyperlink"/>
    <w:basedOn w:val="a0"/>
    <w:qFormat/>
    <w:rsid w:val="00067DEF"/>
    <w:rPr>
      <w:color w:val="0000FF"/>
      <w:u w:val="single"/>
    </w:rPr>
  </w:style>
  <w:style w:type="character" w:customStyle="1" w:styleId="Char1">
    <w:name w:val="页眉 Char"/>
    <w:basedOn w:val="a0"/>
    <w:link w:val="a7"/>
    <w:qFormat/>
    <w:rsid w:val="00067DEF"/>
    <w:rPr>
      <w:rFonts w:asciiTheme="minorHAnsi" w:eastAsiaTheme="minorEastAsia" w:hAnsiTheme="minorHAnsi" w:cstheme="minorBidi"/>
      <w:kern w:val="2"/>
      <w:sz w:val="18"/>
      <w:szCs w:val="18"/>
    </w:rPr>
  </w:style>
  <w:style w:type="character" w:customStyle="1" w:styleId="Char0">
    <w:name w:val="页脚 Char"/>
    <w:basedOn w:val="a0"/>
    <w:link w:val="a6"/>
    <w:uiPriority w:val="99"/>
    <w:qFormat/>
    <w:rsid w:val="00067DEF"/>
    <w:rPr>
      <w:rFonts w:asciiTheme="minorHAnsi" w:eastAsiaTheme="minorEastAsia" w:hAnsiTheme="minorHAnsi" w:cstheme="minorBidi"/>
      <w:kern w:val="2"/>
      <w:sz w:val="18"/>
      <w:szCs w:val="18"/>
    </w:rPr>
  </w:style>
  <w:style w:type="paragraph" w:customStyle="1" w:styleId="1">
    <w:name w:val="修订1"/>
    <w:hidden/>
    <w:uiPriority w:val="99"/>
    <w:semiHidden/>
    <w:qFormat/>
    <w:rsid w:val="00067DEF"/>
    <w:rPr>
      <w:rFonts w:asciiTheme="minorHAnsi" w:eastAsiaTheme="minorEastAsia" w:hAnsiTheme="minorHAnsi" w:cstheme="minorBidi"/>
      <w:kern w:val="2"/>
      <w:sz w:val="21"/>
      <w:szCs w:val="24"/>
    </w:rPr>
  </w:style>
  <w:style w:type="paragraph" w:styleId="aa">
    <w:name w:val="List Paragraph"/>
    <w:basedOn w:val="a"/>
    <w:uiPriority w:val="99"/>
    <w:qFormat/>
    <w:rsid w:val="00067DEF"/>
    <w:pPr>
      <w:ind w:firstLineChars="200" w:firstLine="420"/>
    </w:pPr>
  </w:style>
  <w:style w:type="character" w:customStyle="1" w:styleId="Char">
    <w:name w:val="批注框文本 Char"/>
    <w:basedOn w:val="a0"/>
    <w:link w:val="a5"/>
    <w:semiHidden/>
    <w:qFormat/>
    <w:rsid w:val="00067DEF"/>
    <w:rPr>
      <w:rFonts w:asciiTheme="minorHAnsi" w:eastAsiaTheme="minorEastAsia" w:hAnsiTheme="minorHAnsi" w:cstheme="minorBidi"/>
      <w:kern w:val="2"/>
      <w:sz w:val="18"/>
      <w:szCs w:val="18"/>
    </w:rPr>
  </w:style>
  <w:style w:type="paragraph" w:customStyle="1" w:styleId="0">
    <w:name w:val="0"/>
    <w:basedOn w:val="a"/>
    <w:rsid w:val="00067DEF"/>
    <w:pPr>
      <w:widowControl/>
      <w:spacing w:before="100" w:beforeAutospacing="1" w:after="100" w:afterAutospacing="1"/>
      <w:jc w:val="left"/>
    </w:pPr>
    <w:rPr>
      <w:rFonts w:ascii="宋体" w:eastAsia="宋体" w:hAnsi="宋体" w:cs="宋体"/>
      <w:kern w:val="0"/>
      <w:sz w:val="24"/>
    </w:rPr>
  </w:style>
  <w:style w:type="character" w:styleId="ab">
    <w:name w:val="annotation reference"/>
    <w:basedOn w:val="a0"/>
    <w:semiHidden/>
    <w:unhideWhenUsed/>
    <w:rsid w:val="00067DEF"/>
    <w:rPr>
      <w:sz w:val="21"/>
      <w:szCs w:val="21"/>
    </w:rPr>
  </w:style>
  <w:style w:type="paragraph" w:styleId="ac">
    <w:name w:val="Title"/>
    <w:basedOn w:val="a"/>
    <w:next w:val="a"/>
    <w:link w:val="Char2"/>
    <w:qFormat/>
    <w:rsid w:val="00BE71F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rsid w:val="00BE71F0"/>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B4DE-8708-4C44-93D8-EA04C599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William</cp:lastModifiedBy>
  <cp:revision>7</cp:revision>
  <cp:lastPrinted>2023-07-10T08:06:00Z</cp:lastPrinted>
  <dcterms:created xsi:type="dcterms:W3CDTF">2023-07-10T02:34:00Z</dcterms:created>
  <dcterms:modified xsi:type="dcterms:W3CDTF">2023-07-10T08:07:00Z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CEEE1121BAAD4DEDA65E91B04B8AEA1F_13</vt:lpwstr>
  </property>
</Properties>
</file>