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58A1" w14:textId="5EB6E5BD" w:rsidR="00041DFD" w:rsidRPr="00041DFD" w:rsidRDefault="00041DFD" w:rsidP="00041DFD">
      <w:pPr>
        <w:rPr>
          <w:rFonts w:ascii="黑体" w:eastAsia="黑体" w:hAnsi="黑体" w:hint="eastAsia"/>
          <w:sz w:val="32"/>
          <w:szCs w:val="32"/>
        </w:rPr>
      </w:pPr>
      <w:r w:rsidRPr="00041DFD">
        <w:rPr>
          <w:rFonts w:ascii="黑体" w:eastAsia="黑体" w:hAnsi="黑体"/>
          <w:sz w:val="32"/>
          <w:szCs w:val="32"/>
        </w:rPr>
        <w:t>附件</w:t>
      </w:r>
    </w:p>
    <w:p w14:paraId="3A2B22EE" w14:textId="21272AAF" w:rsidR="00972EA5" w:rsidRPr="00041DFD" w:rsidRDefault="00C17B37" w:rsidP="00041DFD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041DFD">
        <w:rPr>
          <w:rFonts w:ascii="方正小标宋简体" w:eastAsia="方正小标宋简体" w:hAnsi="仿宋" w:hint="eastAsia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 w:rsidRPr="00041DFD">
        <w:rPr>
          <w:rFonts w:ascii="方正小标宋简体" w:eastAsia="方正小标宋简体" w:hAnsi="仿宋" w:hint="eastAsia"/>
          <w:sz w:val="32"/>
          <w:szCs w:val="32"/>
        </w:rPr>
        <w:instrText>ADDIN CNKISM.UserStyle</w:instrText>
      </w:r>
      <w:r w:rsidRPr="00041DFD">
        <w:rPr>
          <w:rFonts w:ascii="方正小标宋简体" w:eastAsia="方正小标宋简体" w:hAnsi="仿宋" w:hint="eastAsia"/>
          <w:sz w:val="32"/>
          <w:szCs w:val="32"/>
        </w:rPr>
      </w:r>
      <w:r w:rsidRPr="00041DFD">
        <w:rPr>
          <w:rFonts w:ascii="方正小标宋简体" w:eastAsia="方正小标宋简体" w:hAnsi="仿宋" w:hint="eastAsia"/>
          <w:sz w:val="32"/>
          <w:szCs w:val="32"/>
        </w:rPr>
        <w:fldChar w:fldCharType="end"/>
      </w:r>
      <w:r w:rsidRPr="00041DFD">
        <w:rPr>
          <w:rFonts w:ascii="方正小标宋简体" w:eastAsia="方正小标宋简体" w:hAnsi="仿宋" w:hint="eastAsia"/>
          <w:sz w:val="32"/>
          <w:szCs w:val="32"/>
        </w:rPr>
        <w:t>福建省中医药科学院询价</w:t>
      </w:r>
      <w:r w:rsidR="00041DFD" w:rsidRPr="00041DFD">
        <w:rPr>
          <w:rFonts w:ascii="方正小标宋简体" w:eastAsia="方正小标宋简体" w:hAnsi="仿宋" w:hint="eastAsia"/>
          <w:sz w:val="32"/>
          <w:szCs w:val="32"/>
        </w:rPr>
        <w:t>采购报价</w:t>
      </w:r>
      <w:r w:rsidRPr="00041DFD">
        <w:rPr>
          <w:rFonts w:ascii="方正小标宋简体" w:eastAsia="方正小标宋简体" w:hAnsi="仿宋" w:hint="eastAsia"/>
          <w:sz w:val="32"/>
          <w:szCs w:val="32"/>
        </w:rPr>
        <w:t>单</w:t>
      </w:r>
    </w:p>
    <w:p w14:paraId="23E7EA4A" w14:textId="77777777" w:rsidR="00972EA5" w:rsidRDefault="00C17B37">
      <w:pPr>
        <w:ind w:firstLineChars="250" w:firstLine="525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276"/>
        <w:gridCol w:w="992"/>
        <w:gridCol w:w="1376"/>
        <w:gridCol w:w="3510"/>
      </w:tblGrid>
      <w:tr w:rsidR="00972EA5" w14:paraId="7C432A80" w14:textId="77777777">
        <w:trPr>
          <w:trHeight w:val="750"/>
        </w:trPr>
        <w:tc>
          <w:tcPr>
            <w:tcW w:w="1033" w:type="dxa"/>
            <w:vAlign w:val="center"/>
          </w:tcPr>
          <w:p w14:paraId="1313ECF5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 w14:textId="77777777" w:rsidR="00972EA5" w:rsidRDefault="0025771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 w14:textId="67FC0696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数量（</w:t>
            </w:r>
            <w:r w:rsidR="007C6C49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376" w:type="dxa"/>
            <w:vAlign w:val="center"/>
          </w:tcPr>
          <w:p w14:paraId="47851F52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</w:t>
            </w:r>
          </w:p>
          <w:p w14:paraId="590F667A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3EDB406B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972EA5" w14:paraId="5352F63A" w14:textId="77777777">
        <w:trPr>
          <w:trHeight w:val="1026"/>
        </w:trPr>
        <w:tc>
          <w:tcPr>
            <w:tcW w:w="1033" w:type="dxa"/>
            <w:vAlign w:val="center"/>
          </w:tcPr>
          <w:p w14:paraId="37C26457" w14:textId="30AE323F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</w:p>
        </w:tc>
        <w:tc>
          <w:tcPr>
            <w:tcW w:w="3644" w:type="dxa"/>
            <w:shd w:val="clear" w:color="FFFF00" w:fill="auto"/>
            <w:vAlign w:val="center"/>
          </w:tcPr>
          <w:p w14:paraId="3790308D" w14:textId="5E8F0B3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1A36DFC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 w14:textId="68535EE8" w:rsidR="00972EA5" w:rsidRDefault="007C6C4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72D88E2B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 w14:textId="77777777" w:rsidR="00972EA5" w:rsidRDefault="00C17B3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972EA5" w14:paraId="5362ECFC" w14:textId="77777777">
        <w:trPr>
          <w:trHeight w:val="719"/>
        </w:trPr>
        <w:tc>
          <w:tcPr>
            <w:tcW w:w="1033" w:type="dxa"/>
            <w:vAlign w:val="center"/>
          </w:tcPr>
          <w:p w14:paraId="30BCE41D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 w14:textId="77777777" w:rsidR="00972EA5" w:rsidRDefault="00972EA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72EA5" w14:paraId="355ECB7F" w14:textId="77777777">
        <w:trPr>
          <w:trHeight w:val="549"/>
        </w:trPr>
        <w:tc>
          <w:tcPr>
            <w:tcW w:w="1033" w:type="dxa"/>
            <w:vAlign w:val="center"/>
          </w:tcPr>
          <w:p w14:paraId="152A5E56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72EA5" w14:paraId="73BEF4A3" w14:textId="77777777">
        <w:trPr>
          <w:trHeight w:val="500"/>
        </w:trPr>
        <w:tc>
          <w:tcPr>
            <w:tcW w:w="1033" w:type="dxa"/>
            <w:vAlign w:val="center"/>
          </w:tcPr>
          <w:p w14:paraId="10B18BA0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 w14:textId="77777777" w:rsidR="00972EA5" w:rsidRDefault="00972EA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72EA5" w14:paraId="50A3FC39" w14:textId="77777777">
        <w:trPr>
          <w:trHeight w:val="500"/>
        </w:trPr>
        <w:tc>
          <w:tcPr>
            <w:tcW w:w="1033" w:type="dxa"/>
            <w:vAlign w:val="center"/>
          </w:tcPr>
          <w:p w14:paraId="7FBC04D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 w14:textId="77777777" w:rsidR="00972EA5" w:rsidRDefault="00972EA5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972EA5" w14:paraId="676CF6E3" w14:textId="77777777">
        <w:trPr>
          <w:trHeight w:val="690"/>
        </w:trPr>
        <w:tc>
          <w:tcPr>
            <w:tcW w:w="6945" w:type="dxa"/>
            <w:gridSpan w:val="4"/>
            <w:vAlign w:val="center"/>
          </w:tcPr>
          <w:p w14:paraId="3E0FFF88" w14:textId="77777777" w:rsidR="00972EA5" w:rsidRDefault="00C17B3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 w14:textId="77777777" w:rsidR="00972EA5" w:rsidRDefault="00972EA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5A4846CB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14:paraId="21D0BBE8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5FC564CF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1、拟参与询价公司要提供详细的名称、</w:t>
      </w:r>
      <w:r w:rsidR="0025771D">
        <w:rPr>
          <w:rFonts w:ascii="仿宋" w:eastAsia="仿宋" w:hAnsi="仿宋" w:hint="eastAsia"/>
          <w:szCs w:val="21"/>
        </w:rPr>
        <w:t>规格</w:t>
      </w:r>
      <w:r>
        <w:rPr>
          <w:rFonts w:ascii="仿宋" w:eastAsia="仿宋" w:hAnsi="仿宋" w:hint="eastAsia"/>
          <w:szCs w:val="21"/>
        </w:rPr>
        <w:t>、技术指标及供货时间</w:t>
      </w:r>
    </w:p>
    <w:p w14:paraId="32B93583" w14:textId="77777777" w:rsidR="00972EA5" w:rsidRDefault="00C17B3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、询价</w:t>
      </w:r>
      <w:proofErr w:type="gramStart"/>
      <w:r>
        <w:rPr>
          <w:rFonts w:ascii="仿宋" w:eastAsia="仿宋" w:hAnsi="仿宋" w:hint="eastAsia"/>
          <w:szCs w:val="21"/>
        </w:rPr>
        <w:t>单需要</w:t>
      </w:r>
      <w:proofErr w:type="gramEnd"/>
      <w:r>
        <w:rPr>
          <w:rFonts w:ascii="仿宋" w:eastAsia="仿宋" w:hAnsi="仿宋" w:hint="eastAsia"/>
          <w:szCs w:val="21"/>
        </w:rPr>
        <w:t>盖章扫描件一份</w:t>
      </w:r>
    </w:p>
    <w:p w14:paraId="0646B40A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6175A81E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79BF617C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3E0BC30A" w14:textId="77777777" w:rsidR="00972EA5" w:rsidRDefault="00972EA5">
      <w:pPr>
        <w:rPr>
          <w:rFonts w:ascii="仿宋" w:eastAsia="仿宋" w:hAnsi="仿宋" w:hint="eastAsia"/>
          <w:b/>
          <w:szCs w:val="21"/>
        </w:rPr>
      </w:pPr>
    </w:p>
    <w:p w14:paraId="64462D2C" w14:textId="77777777" w:rsidR="00972EA5" w:rsidRDefault="00972EA5">
      <w:pPr>
        <w:rPr>
          <w:rFonts w:ascii="仿宋" w:eastAsia="仿宋" w:hAnsi="仿宋" w:hint="eastAsia"/>
          <w:color w:val="000000"/>
          <w:szCs w:val="21"/>
        </w:rPr>
      </w:pPr>
    </w:p>
    <w:p w14:paraId="733FE951" w14:textId="77777777" w:rsidR="00972EA5" w:rsidRDefault="00C17B37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14:paraId="75E6BDB0" w14:textId="77777777" w:rsidR="00972EA5" w:rsidRDefault="00C17B37">
      <w:pPr>
        <w:tabs>
          <w:tab w:val="left" w:pos="5355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262"/>
        <w:gridCol w:w="4262"/>
        <w:gridCol w:w="4262"/>
      </w:tblGrid>
      <w:tr w:rsidR="00972EA5" w14:paraId="7D62ED49" w14:textId="77777777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14:paraId="3007ED1E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  <w:proofErr w:type="gramEnd"/>
          </w:p>
        </w:tc>
        <w:tc>
          <w:tcPr>
            <w:tcW w:w="4262" w:type="dxa"/>
            <w:vAlign w:val="center"/>
          </w:tcPr>
          <w:p w14:paraId="62EEC75C" w14:textId="77777777" w:rsidR="00972EA5" w:rsidRDefault="00C17B37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972EA5" w14:paraId="6390A786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735F3B1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 w14:textId="77777777" w:rsidR="00972EA5" w:rsidRDefault="00972EA5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725041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F77B205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 w14:textId="77777777" w:rsidR="00972EA5" w:rsidRDefault="00972EA5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283D9C4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BDB177D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292DFC0C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5EA1E09B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0A4C9603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642B29CE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364BAA55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37239CB3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972EA5" w14:paraId="570FE98F" w14:textId="77777777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14:paraId="0FD25A12" w14:textId="77777777" w:rsidR="00972EA5" w:rsidRDefault="00972EA5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 w14:textId="77777777" w:rsidR="00972EA5" w:rsidRDefault="00972EA5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187FEBBE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7E8394DD" w14:textId="77777777" w:rsidR="00972EA5" w:rsidRDefault="00972EA5">
      <w:pPr>
        <w:rPr>
          <w:rFonts w:ascii="仿宋" w:eastAsia="仿宋" w:hAnsi="仿宋" w:hint="eastAsia"/>
          <w:szCs w:val="21"/>
        </w:rPr>
      </w:pPr>
    </w:p>
    <w:p w14:paraId="18F2CF02" w14:textId="77777777" w:rsidR="00972EA5" w:rsidRDefault="00972EA5">
      <w:pPr>
        <w:spacing w:beforeLines="50" w:before="156" w:afterLines="50" w:after="156" w:line="560" w:lineRule="exact"/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</w:p>
    <w:p w14:paraId="35FC48C8" w14:textId="77777777" w:rsidR="00972EA5" w:rsidRDefault="00972EA5">
      <w:pPr>
        <w:widowControl/>
        <w:jc w:val="left"/>
        <w:rPr>
          <w:rFonts w:ascii="宋体" w:eastAsia="宋体" w:hAnsi="宋体" w:cs="宋体" w:hint="eastAsia"/>
          <w:b/>
          <w:bCs/>
          <w:sz w:val="36"/>
          <w:szCs w:val="44"/>
        </w:rPr>
        <w:sectPr w:rsidR="00972EA5">
          <w:footerReference w:type="default" r:id="rId7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14:paraId="2A80FE51" w14:textId="60644F8F" w:rsidR="00972EA5" w:rsidRDefault="00041DFD">
      <w:pPr>
        <w:spacing w:line="560" w:lineRule="exac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技术要求</w:t>
      </w:r>
      <w:r w:rsidR="00C17B37">
        <w:rPr>
          <w:rFonts w:ascii="黑体" w:eastAsia="黑体" w:hAnsi="黑体" w:cs="宋体"/>
          <w:bCs/>
          <w:sz w:val="32"/>
          <w:szCs w:val="32"/>
        </w:rPr>
        <w:t>：</w:t>
      </w:r>
    </w:p>
    <w:p w14:paraId="314CEDFA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内容及技术要求</w:t>
      </w:r>
    </w:p>
    <w:p w14:paraId="6F526EE7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（一）服务内容</w:t>
      </w:r>
    </w:p>
    <w:p w14:paraId="48758103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根据</w:t>
      </w:r>
      <w:proofErr w:type="gramStart"/>
      <w:r w:rsidRPr="00041DFD">
        <w:rPr>
          <w:rFonts w:ascii="仿宋" w:eastAsia="仿宋" w:hAnsi="仿宋" w:cs="仿宋" w:hint="eastAsia"/>
          <w:sz w:val="24"/>
        </w:rPr>
        <w:t>医保发布</w:t>
      </w:r>
      <w:proofErr w:type="gramEnd"/>
      <w:r w:rsidRPr="00041DFD">
        <w:rPr>
          <w:rFonts w:ascii="仿宋" w:eastAsia="仿宋" w:hAnsi="仿宋" w:cs="仿宋" w:hint="eastAsia"/>
          <w:sz w:val="24"/>
        </w:rPr>
        <w:t>的“</w:t>
      </w:r>
      <w:proofErr w:type="gramStart"/>
      <w:r w:rsidRPr="00041DFD">
        <w:rPr>
          <w:rFonts w:ascii="仿宋" w:eastAsia="仿宋" w:hAnsi="仿宋" w:cs="仿宋" w:hint="eastAsia"/>
          <w:sz w:val="24"/>
        </w:rPr>
        <w:t>医保数据</w:t>
      </w:r>
      <w:proofErr w:type="gramEnd"/>
      <w:r w:rsidRPr="00041DFD">
        <w:rPr>
          <w:rFonts w:ascii="仿宋" w:eastAsia="仿宋" w:hAnsi="仿宋" w:cs="仿宋" w:hint="eastAsia"/>
          <w:sz w:val="24"/>
        </w:rPr>
        <w:t>上传及存储规范1.0版指导文件”这次升级涉及到就诊信息表sf_brxxb0(挂号时保存的数据)、结算信息表sf_jzb000(进行医保结算单的表)、费用信息表sf_brfy00（医生开单费用表）、结算清单诊断信息表</w:t>
      </w:r>
      <w:proofErr w:type="spellStart"/>
      <w:r w:rsidRPr="00041DFD">
        <w:rPr>
          <w:rFonts w:ascii="仿宋" w:eastAsia="仿宋" w:hAnsi="仿宋" w:cs="仿宋" w:hint="eastAsia"/>
          <w:sz w:val="24"/>
        </w:rPr>
        <w:t>ys_brzkxx</w:t>
      </w:r>
      <w:proofErr w:type="spellEnd"/>
      <w:r w:rsidRPr="00041DFD">
        <w:rPr>
          <w:rFonts w:ascii="仿宋" w:eastAsia="仿宋" w:hAnsi="仿宋" w:cs="仿宋" w:hint="eastAsia"/>
          <w:sz w:val="24"/>
        </w:rPr>
        <w:t>(医生主要诊断信息数据)、结算诊断信息表（医生所有诊断信息数据）。这些数据表影响到就诊全流程，从挂号（挂号信息标准化）－下诊断（诊断信息标准化）－开药（涉及费用标准化）－</w:t>
      </w:r>
      <w:proofErr w:type="gramStart"/>
      <w:r w:rsidRPr="00041DFD">
        <w:rPr>
          <w:rFonts w:ascii="仿宋" w:eastAsia="仿宋" w:hAnsi="仿宋" w:cs="仿宋" w:hint="eastAsia"/>
          <w:sz w:val="24"/>
        </w:rPr>
        <w:t>开治疗</w:t>
      </w:r>
      <w:proofErr w:type="gramEnd"/>
      <w:r w:rsidRPr="00041DFD">
        <w:rPr>
          <w:rFonts w:ascii="仿宋" w:eastAsia="仿宋" w:hAnsi="仿宋" w:cs="仿宋" w:hint="eastAsia"/>
          <w:sz w:val="24"/>
        </w:rPr>
        <w:t>单（涉及费用标准化）－开检查单（涉及费用标准化）－结算（数据上传）。</w:t>
      </w:r>
    </w:p>
    <w:p w14:paraId="5EE33BE9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（二）技术要求</w:t>
      </w:r>
    </w:p>
    <w:p w14:paraId="4E7E4218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1、</w:t>
      </w:r>
      <w:proofErr w:type="gramStart"/>
      <w:r w:rsidRPr="00041DFD">
        <w:rPr>
          <w:rFonts w:ascii="仿宋" w:eastAsia="仿宋" w:hAnsi="仿宋" w:cs="仿宋" w:hint="eastAsia"/>
          <w:sz w:val="24"/>
        </w:rPr>
        <w:t>医</w:t>
      </w:r>
      <w:proofErr w:type="gramEnd"/>
      <w:r w:rsidRPr="00041DFD">
        <w:rPr>
          <w:rFonts w:ascii="仿宋" w:eastAsia="仿宋" w:hAnsi="仿宋" w:cs="仿宋" w:hint="eastAsia"/>
          <w:sz w:val="24"/>
        </w:rPr>
        <w:t>保就诊ID与院内就诊ID对应关系改造。</w:t>
      </w:r>
    </w:p>
    <w:p w14:paraId="5CBA7480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2、门诊清单、住院清单体现</w:t>
      </w:r>
      <w:proofErr w:type="gramStart"/>
      <w:r w:rsidRPr="00041DFD">
        <w:rPr>
          <w:rFonts w:ascii="仿宋" w:eastAsia="仿宋" w:hAnsi="仿宋" w:cs="仿宋" w:hint="eastAsia"/>
          <w:sz w:val="24"/>
        </w:rPr>
        <w:t>医</w:t>
      </w:r>
      <w:proofErr w:type="gramEnd"/>
      <w:r w:rsidRPr="00041DFD">
        <w:rPr>
          <w:rFonts w:ascii="仿宋" w:eastAsia="仿宋" w:hAnsi="仿宋" w:cs="仿宋" w:hint="eastAsia"/>
          <w:sz w:val="24"/>
        </w:rPr>
        <w:t>保就诊ID。</w:t>
      </w:r>
    </w:p>
    <w:p w14:paraId="78142DE9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3、单价应准确、</w:t>
      </w:r>
      <w:proofErr w:type="gramStart"/>
      <w:r w:rsidRPr="00041DFD">
        <w:rPr>
          <w:rFonts w:ascii="仿宋" w:eastAsia="仿宋" w:hAnsi="仿宋" w:cs="仿宋" w:hint="eastAsia"/>
          <w:sz w:val="24"/>
        </w:rPr>
        <w:t>如实上</w:t>
      </w:r>
      <w:proofErr w:type="gramEnd"/>
      <w:r w:rsidRPr="00041DFD">
        <w:rPr>
          <w:rFonts w:ascii="仿宋" w:eastAsia="仿宋" w:hAnsi="仿宋" w:cs="仿宋" w:hint="eastAsia"/>
          <w:sz w:val="24"/>
        </w:rPr>
        <w:t>传，</w:t>
      </w:r>
      <w:proofErr w:type="gramStart"/>
      <w:r w:rsidRPr="00041DFD">
        <w:rPr>
          <w:rFonts w:ascii="仿宋" w:eastAsia="仿宋" w:hAnsi="仿宋" w:cs="仿宋" w:hint="eastAsia"/>
          <w:sz w:val="24"/>
        </w:rPr>
        <w:t>医保信息</w:t>
      </w:r>
      <w:proofErr w:type="gramEnd"/>
      <w:r w:rsidRPr="00041DFD">
        <w:rPr>
          <w:rFonts w:ascii="仿宋" w:eastAsia="仿宋" w:hAnsi="仿宋" w:cs="仿宋" w:hint="eastAsia"/>
          <w:sz w:val="24"/>
        </w:rPr>
        <w:t>平台支持上传的“单价”数值精确到小数点后6位。上传的单价须与医药机构实际收费价格一致，严禁采取“调整单价与数量组合来维持总价不变”的方式，变相规避</w:t>
      </w:r>
      <w:proofErr w:type="gramStart"/>
      <w:r w:rsidRPr="00041DFD">
        <w:rPr>
          <w:rFonts w:ascii="仿宋" w:eastAsia="仿宋" w:hAnsi="仿宋" w:cs="仿宋" w:hint="eastAsia"/>
          <w:sz w:val="24"/>
        </w:rPr>
        <w:t>医</w:t>
      </w:r>
      <w:proofErr w:type="gramEnd"/>
      <w:r w:rsidRPr="00041DFD">
        <w:rPr>
          <w:rFonts w:ascii="仿宋" w:eastAsia="仿宋" w:hAnsi="仿宋" w:cs="仿宋" w:hint="eastAsia"/>
          <w:sz w:val="24"/>
        </w:rPr>
        <w:t>保限价等相关管理规定。</w:t>
      </w:r>
    </w:p>
    <w:p w14:paraId="39323490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4、转换比，指1个计价单位对应最小制剂单位的数量。当项目类型为西药、中成药、中药饮片、自制剂、民族药时，此字段为必填项，不得为空。</w:t>
      </w:r>
      <w:proofErr w:type="gramStart"/>
      <w:r w:rsidRPr="00041DFD">
        <w:rPr>
          <w:rFonts w:ascii="仿宋" w:eastAsia="仿宋" w:hAnsi="仿宋" w:cs="仿宋" w:hint="eastAsia"/>
          <w:sz w:val="24"/>
        </w:rPr>
        <w:t>医保信息</w:t>
      </w:r>
      <w:proofErr w:type="gramEnd"/>
      <w:r w:rsidRPr="00041DFD">
        <w:rPr>
          <w:rFonts w:ascii="仿宋" w:eastAsia="仿宋" w:hAnsi="仿宋" w:cs="仿宋" w:hint="eastAsia"/>
          <w:sz w:val="24"/>
        </w:rPr>
        <w:t>平台支持上传的“转换比”数值精确到小数点后6位。具体转换逻辑参照如下示例：如通过1301接口下载获取某药品的相关信息：最小制剂单位为片，规格为80mg/片，最小包装单位为盒，每盒含10个最小制剂单位（10片）。则（1）当医药机构以“盒”为计价单位收费时，1盒对应10个最小制剂单位（10片），转换比取值为10。（2）当医药机构以“mg”为计价单位收费时，依据规格80mg/片换算，1mg对应0.0125（1÷80=0.0125）</w:t>
      </w:r>
      <w:proofErr w:type="gramStart"/>
      <w:r w:rsidRPr="00041DFD">
        <w:rPr>
          <w:rFonts w:ascii="仿宋" w:eastAsia="仿宋" w:hAnsi="仿宋" w:cs="仿宋" w:hint="eastAsia"/>
          <w:sz w:val="24"/>
        </w:rPr>
        <w:t>个</w:t>
      </w:r>
      <w:proofErr w:type="gramEnd"/>
      <w:r w:rsidRPr="00041DFD">
        <w:rPr>
          <w:rFonts w:ascii="仿宋" w:eastAsia="仿宋" w:hAnsi="仿宋" w:cs="仿宋" w:hint="eastAsia"/>
          <w:sz w:val="24"/>
        </w:rPr>
        <w:t>最小制剂单位，转换比取值为0.0125。</w:t>
      </w:r>
    </w:p>
    <w:p w14:paraId="561747F6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5、门诊/出院带药，指患者在医疗机构门诊就诊或住院出院时，由医师根据病情开具处方，患者领取后用于院外</w:t>
      </w:r>
      <w:proofErr w:type="gramStart"/>
      <w:r w:rsidRPr="00041DFD">
        <w:rPr>
          <w:rFonts w:ascii="仿宋" w:eastAsia="仿宋" w:hAnsi="仿宋" w:cs="仿宋" w:hint="eastAsia"/>
          <w:sz w:val="24"/>
        </w:rPr>
        <w:t>遵</w:t>
      </w:r>
      <w:proofErr w:type="gramEnd"/>
      <w:r w:rsidRPr="00041DFD">
        <w:rPr>
          <w:rFonts w:ascii="仿宋" w:eastAsia="仿宋" w:hAnsi="仿宋" w:cs="仿宋" w:hint="eastAsia"/>
          <w:sz w:val="24"/>
        </w:rPr>
        <w:t>医嘱使用的药品。当项目类型为西药、中成药、中药饮片、自制剂、民族药时，此字段为必填项，应如实、准确上传门诊/出院带药标志。涉及门诊/出院带药的项目，禁止实施数据合并操作，且上传的“门诊/出院带药标志”参数值应为“1”。</w:t>
      </w:r>
    </w:p>
    <w:p w14:paraId="5630856D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lastRenderedPageBreak/>
        <w:t>6、本</w:t>
      </w:r>
      <w:proofErr w:type="gramStart"/>
      <w:r w:rsidRPr="00041DFD">
        <w:rPr>
          <w:rFonts w:ascii="仿宋" w:eastAsia="仿宋" w:hAnsi="仿宋" w:cs="仿宋" w:hint="eastAsia"/>
          <w:sz w:val="24"/>
        </w:rPr>
        <w:t>处所述日药品</w:t>
      </w:r>
      <w:proofErr w:type="gramEnd"/>
      <w:r w:rsidRPr="00041DFD">
        <w:rPr>
          <w:rFonts w:ascii="仿宋" w:eastAsia="仿宋" w:hAnsi="仿宋" w:cs="仿宋" w:hint="eastAsia"/>
          <w:sz w:val="24"/>
        </w:rPr>
        <w:t>使用量，指以最小制剂单位为计量基准，依据处方/医嘱用法用量等测算得出的每日药品使用数量，该数值不代表患者单日实际用药量。</w:t>
      </w:r>
      <w:proofErr w:type="gramStart"/>
      <w:r w:rsidRPr="00041DFD">
        <w:rPr>
          <w:rFonts w:ascii="仿宋" w:eastAsia="仿宋" w:hAnsi="仿宋" w:cs="仿宋" w:hint="eastAsia"/>
          <w:sz w:val="24"/>
        </w:rPr>
        <w:t>医保信息</w:t>
      </w:r>
      <w:proofErr w:type="gramEnd"/>
      <w:r w:rsidRPr="00041DFD">
        <w:rPr>
          <w:rFonts w:ascii="仿宋" w:eastAsia="仿宋" w:hAnsi="仿宋" w:cs="仿宋" w:hint="eastAsia"/>
          <w:sz w:val="24"/>
        </w:rPr>
        <w:t>平台支持上传的“日药品使用量”数值精确至小数点后6位。当项目类型为西药、中成药、中药饮片、自制剂、民族药，且同时满足以下两个条件时，此字段为必填项，不得为空：（1）上传的门诊/出院带药标志（DSCG_TKDRUG_FLAG）值为“1”或属于电子处方流转销售的药品；（2）通过单次给药剂量及用药频次可测算出日使用量的药品。医药机构应优化本机构信息系统功能模块设计，实现日药品使用量的系统自动测算，严禁增加医务人员不必要的工作负担。日药品使用量应做到如实、准确上传，严禁出现</w:t>
      </w:r>
      <w:proofErr w:type="gramStart"/>
      <w:r w:rsidRPr="00041DFD">
        <w:rPr>
          <w:rFonts w:ascii="仿宋" w:eastAsia="仿宋" w:hAnsi="仿宋" w:cs="仿宋" w:hint="eastAsia"/>
          <w:sz w:val="24"/>
        </w:rPr>
        <w:t>应传未传</w:t>
      </w:r>
      <w:proofErr w:type="gramEnd"/>
      <w:r w:rsidRPr="00041DFD">
        <w:rPr>
          <w:rFonts w:ascii="仿宋" w:eastAsia="仿宋" w:hAnsi="仿宋" w:cs="仿宋" w:hint="eastAsia"/>
          <w:sz w:val="24"/>
        </w:rPr>
        <w:t>的情形。具体测算逻辑参照如下示例：如通过1301接口获取某药品信息：最小制剂单位为片，规格为80mg/片。（1）当用法用量为每天二次、一次80mg时，单日用药总量为160mg，折算为最小制剂单位为2片，即日药品使用量为2。（2）当用法用量为每周一次、一次1片时，以最小制剂单位为基准换算，日药品使用量为1÷7=0.142857。</w:t>
      </w:r>
    </w:p>
    <w:p w14:paraId="1E7B975E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7、</w:t>
      </w:r>
      <w:proofErr w:type="gramStart"/>
      <w:r w:rsidRPr="00041DFD">
        <w:rPr>
          <w:rFonts w:ascii="仿宋" w:eastAsia="仿宋" w:hAnsi="仿宋" w:cs="仿宋" w:hint="eastAsia"/>
          <w:sz w:val="24"/>
        </w:rPr>
        <w:t>受单科室</w:t>
      </w:r>
      <w:proofErr w:type="gramEnd"/>
      <w:r w:rsidRPr="00041DFD">
        <w:rPr>
          <w:rFonts w:ascii="仿宋" w:eastAsia="仿宋" w:hAnsi="仿宋" w:cs="仿宋" w:hint="eastAsia"/>
          <w:sz w:val="24"/>
        </w:rPr>
        <w:t>即接收并执行诊疗、检查、检验等任务的科室，</w:t>
      </w:r>
      <w:proofErr w:type="gramStart"/>
      <w:r w:rsidRPr="00041DFD">
        <w:rPr>
          <w:rFonts w:ascii="仿宋" w:eastAsia="仿宋" w:hAnsi="仿宋" w:cs="仿宋" w:hint="eastAsia"/>
          <w:sz w:val="24"/>
        </w:rPr>
        <w:t>受单科室</w:t>
      </w:r>
      <w:proofErr w:type="gramEnd"/>
      <w:r w:rsidRPr="00041DFD">
        <w:rPr>
          <w:rFonts w:ascii="仿宋" w:eastAsia="仿宋" w:hAnsi="仿宋" w:cs="仿宋" w:hint="eastAsia"/>
          <w:sz w:val="24"/>
        </w:rPr>
        <w:t>与开单科室可为同一科室。门诊结算时，医疗机构应优化内部管理流程，尽量确保上传</w:t>
      </w:r>
      <w:proofErr w:type="gramStart"/>
      <w:r w:rsidRPr="00041DFD">
        <w:rPr>
          <w:rFonts w:ascii="仿宋" w:eastAsia="仿宋" w:hAnsi="仿宋" w:cs="仿宋" w:hint="eastAsia"/>
          <w:sz w:val="24"/>
        </w:rPr>
        <w:t>的受单科室</w:t>
      </w:r>
      <w:proofErr w:type="gramEnd"/>
      <w:r w:rsidRPr="00041DFD">
        <w:rPr>
          <w:rFonts w:ascii="仿宋" w:eastAsia="仿宋" w:hAnsi="仿宋" w:cs="仿宋" w:hint="eastAsia"/>
          <w:sz w:val="24"/>
        </w:rPr>
        <w:t>与实际执行科室一致；住院结算时，医疗机构上传</w:t>
      </w:r>
      <w:proofErr w:type="gramStart"/>
      <w:r w:rsidRPr="00041DFD">
        <w:rPr>
          <w:rFonts w:ascii="仿宋" w:eastAsia="仿宋" w:hAnsi="仿宋" w:cs="仿宋" w:hint="eastAsia"/>
          <w:sz w:val="24"/>
        </w:rPr>
        <w:t>的受单科室</w:t>
      </w:r>
      <w:proofErr w:type="gramEnd"/>
      <w:r w:rsidRPr="00041DFD">
        <w:rPr>
          <w:rFonts w:ascii="仿宋" w:eastAsia="仿宋" w:hAnsi="仿宋" w:cs="仿宋" w:hint="eastAsia"/>
          <w:sz w:val="24"/>
        </w:rPr>
        <w:t>原则上应与实际执行科室一致。科室编码为医疗机构科室的唯一标识，不得为空，应能追溯还原到具体科室。</w:t>
      </w:r>
    </w:p>
    <w:p w14:paraId="066AB2CA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8、医疗机构：处方/医嘱号，是标识处方或医嘱的唯一编号，在机构内部具有唯一性，不得重复。机构应按规定如实、准确上传数据，严禁出现</w:t>
      </w:r>
      <w:proofErr w:type="gramStart"/>
      <w:r w:rsidRPr="00041DFD">
        <w:rPr>
          <w:rFonts w:ascii="仿宋" w:eastAsia="仿宋" w:hAnsi="仿宋" w:cs="仿宋" w:hint="eastAsia"/>
          <w:sz w:val="24"/>
        </w:rPr>
        <w:t>应传未传</w:t>
      </w:r>
      <w:proofErr w:type="gramEnd"/>
      <w:r w:rsidRPr="00041DFD">
        <w:rPr>
          <w:rFonts w:ascii="仿宋" w:eastAsia="仿宋" w:hAnsi="仿宋" w:cs="仿宋" w:hint="eastAsia"/>
          <w:sz w:val="24"/>
        </w:rPr>
        <w:t>的情形。机构应能通过此字段追溯到开单科室、开单医师、开具项目等相关信息。处方流转药店：涉及流转单据时，此字段为必填项，不得为空，应上传为处方流转平台生成的处方号。</w:t>
      </w:r>
    </w:p>
    <w:p w14:paraId="4659A75B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9、外送到其他单位开展检验/检查项目且在本单位收费时，此字段为必填项，不得为空。</w:t>
      </w:r>
    </w:p>
    <w:p w14:paraId="78761BD5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10、费用明细上传合并规则改造。</w:t>
      </w:r>
    </w:p>
    <w:p w14:paraId="6616A90C" w14:textId="77777777" w:rsidR="00041DFD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11、药品字典维护功能修改。</w:t>
      </w:r>
    </w:p>
    <w:p w14:paraId="32FC7683" w14:textId="0E601624" w:rsidR="00972EA5" w:rsidRPr="00041DFD" w:rsidRDefault="00041DFD" w:rsidP="00041DFD">
      <w:pPr>
        <w:spacing w:line="360" w:lineRule="auto"/>
        <w:rPr>
          <w:rFonts w:ascii="仿宋" w:eastAsia="仿宋" w:hAnsi="仿宋" w:cs="仿宋" w:hint="eastAsia"/>
          <w:sz w:val="24"/>
        </w:rPr>
      </w:pPr>
      <w:r w:rsidRPr="00041DFD">
        <w:rPr>
          <w:rFonts w:ascii="仿宋" w:eastAsia="仿宋" w:hAnsi="仿宋" w:cs="仿宋" w:hint="eastAsia"/>
          <w:sz w:val="24"/>
        </w:rPr>
        <w:t>12、门诊医生</w:t>
      </w:r>
      <w:proofErr w:type="gramStart"/>
      <w:r w:rsidRPr="00041DFD">
        <w:rPr>
          <w:rFonts w:ascii="仿宋" w:eastAsia="仿宋" w:hAnsi="仿宋" w:cs="仿宋" w:hint="eastAsia"/>
          <w:sz w:val="24"/>
        </w:rPr>
        <w:t>医</w:t>
      </w:r>
      <w:proofErr w:type="gramEnd"/>
      <w:r w:rsidRPr="00041DFD">
        <w:rPr>
          <w:rFonts w:ascii="仿宋" w:eastAsia="仿宋" w:hAnsi="仿宋" w:cs="仿宋" w:hint="eastAsia"/>
          <w:sz w:val="24"/>
        </w:rPr>
        <w:t>保挂号改造（调用【1101】接口获取人员信息调用【2201】/【2201A】接口获取</w:t>
      </w:r>
      <w:proofErr w:type="gramStart"/>
      <w:r w:rsidRPr="00041DFD">
        <w:rPr>
          <w:rFonts w:ascii="仿宋" w:eastAsia="仿宋" w:hAnsi="仿宋" w:cs="仿宋" w:hint="eastAsia"/>
          <w:sz w:val="24"/>
        </w:rPr>
        <w:t>医</w:t>
      </w:r>
      <w:proofErr w:type="gramEnd"/>
      <w:r w:rsidRPr="00041DFD">
        <w:rPr>
          <w:rFonts w:ascii="仿宋" w:eastAsia="仿宋" w:hAnsi="仿宋" w:cs="仿宋" w:hint="eastAsia"/>
          <w:sz w:val="24"/>
        </w:rPr>
        <w:t>保就诊ID）。</w:t>
      </w:r>
    </w:p>
    <w:sectPr w:rsidR="00972EA5" w:rsidRPr="00041DFD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BC29" w14:textId="77777777" w:rsidR="002E3FAE" w:rsidRDefault="002E3FAE"/>
  </w:endnote>
  <w:endnote w:type="continuationSeparator" w:id="0">
    <w:p w14:paraId="1CDC6CE7" w14:textId="77777777" w:rsidR="002E3FAE" w:rsidRDefault="002E3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30023"/>
    </w:sdtPr>
    <w:sdtContent>
      <w:p w14:paraId="7B737513" w14:textId="77777777" w:rsidR="00972EA5" w:rsidRDefault="00C17B3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DFD" w:rsidRPr="00041DF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75F5C95" w14:textId="77777777" w:rsidR="00972EA5" w:rsidRDefault="00972E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5691" w14:textId="77777777" w:rsidR="002E3FAE" w:rsidRDefault="002E3FAE"/>
  </w:footnote>
  <w:footnote w:type="continuationSeparator" w:id="0">
    <w:p w14:paraId="61D009E7" w14:textId="77777777" w:rsidR="002E3FAE" w:rsidRDefault="002E3F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E3FAE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7E1F33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2229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C89FB"/>
  <w15:docId w15:val="{8A8CE383-A48C-415E-B80E-58DC64D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unhideWhenUsed/>
    <w:qFormat/>
    <w:pPr>
      <w:jc w:val="left"/>
    </w:pPr>
  </w:style>
  <w:style w:type="paragraph" w:styleId="a8">
    <w:name w:val="Balloon Text"/>
    <w:basedOn w:val="a"/>
    <w:link w:val="a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annotation subject"/>
    <w:basedOn w:val="a6"/>
    <w:next w:val="a6"/>
    <w:link w:val="af1"/>
    <w:semiHidden/>
    <w:unhideWhenUsed/>
    <w:rPr>
      <w:b/>
      <w:bCs/>
    </w:rPr>
  </w:style>
  <w:style w:type="character" w:styleId="af2">
    <w:name w:val="Strong"/>
    <w:basedOn w:val="a0"/>
    <w:qFormat/>
    <w:rPr>
      <w:b/>
    </w:rPr>
  </w:style>
  <w:style w:type="character" w:styleId="af3">
    <w:name w:val="Hyperlink"/>
    <w:basedOn w:val="a0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批注框文本 字符"/>
    <w:basedOn w:val="a0"/>
    <w:link w:val="a8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">
    <w:name w:val="标题 字符"/>
    <w:basedOn w:val="a0"/>
    <w:link w:val="ae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5">
    <w:name w:val="文档结构图 字符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文字 字符"/>
    <w:basedOn w:val="a0"/>
    <w:link w:val="a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1">
    <w:name w:val="批注主题 字符"/>
    <w:basedOn w:val="a7"/>
    <w:link w:val="af0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7C6C4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6073-ADA9-4D59-BBC3-058B6A2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2025-12-08T08:36:00Z</cp:lastPrinted>
  <dcterms:created xsi:type="dcterms:W3CDTF">2026-06-12T08:36:00Z</dcterms:created>
  <dcterms:modified xsi:type="dcterms:W3CDTF">2026-06-12T08:36:00Z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D44984107DAE420AA7DD60639E031D2A_13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